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99" w:rsidRPr="003D0257" w:rsidRDefault="00767599">
      <w:pPr>
        <w:pStyle w:val="Piedepgina"/>
        <w:tabs>
          <w:tab w:val="clear" w:pos="4252"/>
          <w:tab w:val="clear" w:pos="8504"/>
        </w:tabs>
        <w:rPr>
          <w:rFonts w:ascii="Calibri" w:hAnsi="Calibri"/>
        </w:rPr>
      </w:pPr>
    </w:p>
    <w:p w:rsidR="00EC56DE" w:rsidRPr="003D0257" w:rsidRDefault="00EC56DE">
      <w:pPr>
        <w:pStyle w:val="Piedepgina"/>
        <w:tabs>
          <w:tab w:val="clear" w:pos="4252"/>
          <w:tab w:val="clear" w:pos="8504"/>
        </w:tabs>
        <w:rPr>
          <w:rFonts w:ascii="Calibri" w:hAnsi="Calibri"/>
        </w:rPr>
      </w:pPr>
    </w:p>
    <w:p w:rsidR="00EC56DE" w:rsidRPr="003D0257" w:rsidRDefault="00861C86">
      <w:pPr>
        <w:pStyle w:val="Piedepgina"/>
        <w:tabs>
          <w:tab w:val="clear" w:pos="4252"/>
          <w:tab w:val="clear" w:pos="8504"/>
        </w:tabs>
        <w:rPr>
          <w:rFonts w:ascii="Calibri" w:hAnsi="Calibri"/>
        </w:rPr>
      </w:pPr>
      <w:r w:rsidRPr="00861C86">
        <w:rPr>
          <w:rFonts w:ascii="Calibri" w:hAnsi="Calibri"/>
          <w:noProof/>
          <w:highlight w:val="yellow"/>
        </w:rPr>
        <w:t>Logo del Ministerio del Ramo</w:t>
      </w:r>
    </w:p>
    <w:p w:rsidR="00767599" w:rsidRPr="007D19E7" w:rsidRDefault="00EE51A4">
      <w:pPr>
        <w:pStyle w:val="Ttulo1"/>
        <w:rPr>
          <w:rFonts w:ascii="Calibri" w:hAnsi="Calibri"/>
          <w:sz w:val="20"/>
          <w:szCs w:val="20"/>
        </w:rPr>
      </w:pPr>
      <w:r w:rsidRPr="007D19E7">
        <w:rPr>
          <w:rFonts w:ascii="Calibri" w:hAnsi="Calibri"/>
          <w:sz w:val="20"/>
          <w:szCs w:val="20"/>
        </w:rPr>
        <w:t xml:space="preserve"> </w:t>
      </w:r>
      <w:r w:rsidR="00CA70C7" w:rsidRPr="007D19E7">
        <w:rPr>
          <w:rFonts w:ascii="Calibri" w:hAnsi="Calibri"/>
          <w:sz w:val="20"/>
          <w:szCs w:val="20"/>
        </w:rPr>
        <w:t xml:space="preserve">  </w:t>
      </w:r>
      <w:r w:rsidRPr="007D19E7">
        <w:rPr>
          <w:rFonts w:ascii="Calibri" w:hAnsi="Calibri"/>
          <w:sz w:val="20"/>
          <w:szCs w:val="20"/>
        </w:rPr>
        <w:t xml:space="preserve">           </w:t>
      </w:r>
      <w:r w:rsidR="009B4C8F" w:rsidRPr="007D19E7">
        <w:rPr>
          <w:rFonts w:ascii="Calibri" w:hAnsi="Calibri"/>
          <w:sz w:val="20"/>
          <w:szCs w:val="20"/>
        </w:rPr>
        <w:t>REPUBLICA DE CHILE</w:t>
      </w:r>
    </w:p>
    <w:p w:rsidR="00767599" w:rsidRPr="007D19E7" w:rsidRDefault="00EE51A4">
      <w:pPr>
        <w:jc w:val="both"/>
        <w:rPr>
          <w:rFonts w:ascii="Calibri" w:hAnsi="Calibri"/>
          <w:b/>
          <w:sz w:val="20"/>
          <w:szCs w:val="20"/>
        </w:rPr>
      </w:pPr>
      <w:r w:rsidRPr="007D19E7">
        <w:rPr>
          <w:rFonts w:ascii="Calibri" w:hAnsi="Calibri"/>
          <w:b/>
          <w:sz w:val="20"/>
          <w:szCs w:val="20"/>
        </w:rPr>
        <w:t xml:space="preserve">          </w:t>
      </w:r>
      <w:r w:rsidR="007E1EAE">
        <w:rPr>
          <w:rFonts w:ascii="Calibri" w:hAnsi="Calibri"/>
          <w:b/>
          <w:sz w:val="20"/>
          <w:szCs w:val="20"/>
        </w:rPr>
        <w:t xml:space="preserve">   </w:t>
      </w:r>
      <w:r w:rsidR="00875562">
        <w:rPr>
          <w:rFonts w:ascii="Calibri" w:hAnsi="Calibri"/>
          <w:b/>
          <w:sz w:val="20"/>
          <w:szCs w:val="20"/>
        </w:rPr>
        <w:t xml:space="preserve">MINISTERIO </w:t>
      </w:r>
      <w:r w:rsidR="00875562" w:rsidRPr="00875562">
        <w:rPr>
          <w:rFonts w:ascii="Calibri" w:hAnsi="Calibri"/>
          <w:b/>
          <w:sz w:val="20"/>
          <w:szCs w:val="20"/>
          <w:highlight w:val="yellow"/>
        </w:rPr>
        <w:t>D</w:t>
      </w:r>
      <w:r w:rsidR="00861C86" w:rsidRPr="00875562">
        <w:rPr>
          <w:rFonts w:ascii="Calibri" w:hAnsi="Calibri"/>
          <w:b/>
          <w:sz w:val="20"/>
          <w:szCs w:val="20"/>
          <w:highlight w:val="yellow"/>
        </w:rPr>
        <w:t>el ramo</w:t>
      </w:r>
    </w:p>
    <w:p w:rsidR="00875562" w:rsidRDefault="007D19E7">
      <w:pPr>
        <w:jc w:val="both"/>
        <w:rPr>
          <w:rFonts w:ascii="Calibri" w:hAnsi="Calibri" w:cs="Calibri"/>
          <w:sz w:val="20"/>
          <w:szCs w:val="20"/>
        </w:rPr>
      </w:pPr>
      <w:r w:rsidRPr="00E20174">
        <w:rPr>
          <w:rFonts w:ascii="Calibri" w:hAnsi="Calibri" w:cs="Calibri"/>
          <w:sz w:val="20"/>
          <w:szCs w:val="20"/>
        </w:rPr>
        <w:t xml:space="preserve">    </w:t>
      </w:r>
    </w:p>
    <w:p w:rsidR="007D19E7" w:rsidRPr="00E20174" w:rsidRDefault="007D19E7">
      <w:pPr>
        <w:jc w:val="both"/>
        <w:rPr>
          <w:rFonts w:ascii="Calibri" w:hAnsi="Calibri" w:cs="Calibri"/>
          <w:sz w:val="20"/>
          <w:szCs w:val="20"/>
        </w:rPr>
      </w:pPr>
    </w:p>
    <w:p w:rsidR="009959CE" w:rsidRPr="00E20174" w:rsidRDefault="009959CE" w:rsidP="004F5398">
      <w:pPr>
        <w:pStyle w:val="Sangradetextonormal"/>
        <w:rPr>
          <w:rFonts w:ascii="Calibri" w:hAnsi="Calibri"/>
          <w:bCs/>
        </w:rPr>
      </w:pPr>
    </w:p>
    <w:p w:rsidR="00EE51A4" w:rsidRDefault="00EE51A4" w:rsidP="00EE51A4">
      <w:pPr>
        <w:pStyle w:val="Sangradetextonormal"/>
        <w:ind w:left="2694"/>
        <w:rPr>
          <w:rFonts w:ascii="Calibri" w:hAnsi="Calibri"/>
          <w:b/>
          <w:bCs/>
        </w:rPr>
      </w:pPr>
    </w:p>
    <w:p w:rsidR="004F5398" w:rsidRPr="00EE51A4" w:rsidRDefault="00861C86" w:rsidP="00EE51A4">
      <w:pPr>
        <w:pStyle w:val="Sangradetextonormal"/>
        <w:ind w:left="2694"/>
        <w:rPr>
          <w:rFonts w:ascii="Calibri" w:hAnsi="Calibri"/>
          <w:b/>
          <w:bCs/>
        </w:rPr>
      </w:pPr>
      <w:r w:rsidRPr="007D5207">
        <w:rPr>
          <w:rFonts w:ascii="Calibri" w:hAnsi="Calibri"/>
          <w:b/>
          <w:bCs/>
        </w:rPr>
        <w:t xml:space="preserve">APRUEBA PROGRAMA MARCO DE LAS METAS DE EFICIENCIA INSTITUCIONAL DE </w:t>
      </w:r>
      <w:r w:rsidRPr="009554BA">
        <w:rPr>
          <w:rFonts w:ascii="Calibri" w:hAnsi="Calibri"/>
          <w:b/>
          <w:bCs/>
          <w:i/>
          <w:highlight w:val="yellow"/>
        </w:rPr>
        <w:t>NOMBRE DEL SERVICIO</w:t>
      </w:r>
      <w:r w:rsidRPr="007D5207">
        <w:rPr>
          <w:rFonts w:ascii="Calibri" w:hAnsi="Calibri"/>
          <w:b/>
          <w:bCs/>
          <w:i/>
        </w:rPr>
        <w:t xml:space="preserve"> </w:t>
      </w:r>
      <w:r w:rsidRPr="007D5207">
        <w:rPr>
          <w:rFonts w:ascii="Calibri" w:hAnsi="Calibri"/>
          <w:b/>
          <w:bCs/>
        </w:rPr>
        <w:t>PARA EL AÑO 201</w:t>
      </w:r>
      <w:r w:rsidR="00A4454C">
        <w:rPr>
          <w:rFonts w:ascii="Calibri" w:hAnsi="Calibri"/>
          <w:b/>
          <w:bCs/>
        </w:rPr>
        <w:t>7</w:t>
      </w:r>
      <w:r w:rsidRPr="007D5207">
        <w:rPr>
          <w:rFonts w:ascii="Calibri" w:hAnsi="Calibri"/>
          <w:b/>
          <w:bCs/>
        </w:rPr>
        <w:t>, PARA EL PAGO DEL COMPONENTE VARIABLE DE LA ASIGNACIÓN POR DESEMPEÑO DEL ARTÍCULO 9° LEY N° 20.212.</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SANTIAGO,</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EXENTO N°__________/</w:t>
      </w:r>
    </w:p>
    <w:p w:rsidR="00767599" w:rsidRPr="003D0257" w:rsidRDefault="00767599">
      <w:pPr>
        <w:jc w:val="both"/>
        <w:rPr>
          <w:rFonts w:ascii="Calibri" w:hAnsi="Calibri"/>
        </w:rPr>
      </w:pPr>
    </w:p>
    <w:p w:rsidR="009E3CC9" w:rsidRPr="003D0257" w:rsidRDefault="009E3CC9">
      <w:pPr>
        <w:jc w:val="both"/>
        <w:rPr>
          <w:rFonts w:ascii="Calibri" w:hAnsi="Calibri"/>
        </w:rPr>
      </w:pPr>
    </w:p>
    <w:p w:rsidR="00E93BB7" w:rsidRPr="003D0257" w:rsidRDefault="00E93BB7" w:rsidP="00E93BB7">
      <w:pPr>
        <w:ind w:left="2700"/>
        <w:jc w:val="both"/>
        <w:rPr>
          <w:rFonts w:ascii="Calibri" w:hAnsi="Calibri"/>
        </w:rPr>
      </w:pPr>
      <w:r w:rsidRPr="003D0257">
        <w:rPr>
          <w:rFonts w:ascii="Calibri" w:hAnsi="Calibri"/>
          <w:b/>
          <w:bCs/>
        </w:rPr>
        <w:t xml:space="preserve">VISTOS: </w:t>
      </w:r>
      <w:r w:rsidR="00861C86" w:rsidRPr="007D5207">
        <w:rPr>
          <w:rFonts w:ascii="Calibri" w:hAnsi="Calibri"/>
        </w:rPr>
        <w:t xml:space="preserve">Lo dispuesto en el artículo 32 N° 6 del Decreto Supremo N° 100, de 2005, del Ministerio Secretaría General de la Presidencia, que Fija el Texto Refundido Coordinado y Sistematizado de la Constitución Política de la República de Chile; en </w:t>
      </w:r>
      <w:r w:rsidR="00FD4F99">
        <w:rPr>
          <w:rFonts w:ascii="Calibri" w:hAnsi="Calibri"/>
        </w:rPr>
        <w:t>los</w:t>
      </w:r>
      <w:r w:rsidR="00FD4F99" w:rsidRPr="007D5207">
        <w:rPr>
          <w:rFonts w:ascii="Calibri" w:hAnsi="Calibri"/>
        </w:rPr>
        <w:t xml:space="preserve"> </w:t>
      </w:r>
      <w:r w:rsidR="00861C86" w:rsidRPr="007D5207">
        <w:rPr>
          <w:rFonts w:ascii="Calibri" w:hAnsi="Calibri"/>
        </w:rPr>
        <w:t>artículo</w:t>
      </w:r>
      <w:r w:rsidR="00FD4F99">
        <w:rPr>
          <w:rFonts w:ascii="Calibri" w:hAnsi="Calibri"/>
        </w:rPr>
        <w:t>s</w:t>
      </w:r>
      <w:r w:rsidR="00861C86" w:rsidRPr="007D5207">
        <w:rPr>
          <w:rFonts w:ascii="Calibri" w:hAnsi="Calibri"/>
        </w:rPr>
        <w:t xml:space="preserve"> 9° </w:t>
      </w:r>
      <w:r w:rsidR="00FD4F99">
        <w:rPr>
          <w:rFonts w:ascii="Calibri" w:hAnsi="Calibri"/>
        </w:rPr>
        <w:t xml:space="preserve">y 11 </w:t>
      </w:r>
      <w:r w:rsidR="00861C86" w:rsidRPr="007D5207">
        <w:rPr>
          <w:rFonts w:ascii="Calibri" w:hAnsi="Calibri"/>
        </w:rPr>
        <w:t>de la Ley N° 20.212</w:t>
      </w:r>
      <w:r w:rsidR="00FD4F99">
        <w:rPr>
          <w:rFonts w:ascii="Calibri" w:hAnsi="Calibri"/>
        </w:rPr>
        <w:t xml:space="preserve"> </w:t>
      </w:r>
      <w:r w:rsidR="00861C86" w:rsidRPr="007D5207">
        <w:rPr>
          <w:rFonts w:ascii="Calibri" w:hAnsi="Calibri"/>
        </w:rPr>
        <w:t xml:space="preserve"> </w:t>
      </w:r>
      <w:r w:rsidR="00FD4F99">
        <w:rPr>
          <w:rFonts w:ascii="Calibri" w:hAnsi="Calibri"/>
        </w:rPr>
        <w:t xml:space="preserve">modificados por </w:t>
      </w:r>
      <w:r w:rsidR="00861C86" w:rsidRPr="007D5207">
        <w:rPr>
          <w:rFonts w:ascii="Calibri" w:hAnsi="Calibri"/>
        </w:rPr>
        <w:t>el artículo 32 de la Ley N° 20.233; en el Decreto Supremo N° 1.687, de 2007, del Ministerio de Hacienda</w:t>
      </w:r>
      <w:r w:rsidR="00FD4F99" w:rsidRPr="00AC15AC">
        <w:rPr>
          <w:rFonts w:ascii="Calibri" w:hAnsi="Calibri"/>
        </w:rPr>
        <w:t>, que aprueba el Reglamento a que se refiere el artículo 11 de la ley N° 20.212</w:t>
      </w:r>
      <w:r w:rsidR="00861C86" w:rsidRPr="007D5207">
        <w:rPr>
          <w:rFonts w:ascii="Calibri" w:hAnsi="Calibri"/>
        </w:rPr>
        <w:t xml:space="preserve">; </w:t>
      </w:r>
      <w:r w:rsidR="00E253EF">
        <w:rPr>
          <w:rFonts w:ascii="Calibri" w:hAnsi="Calibri"/>
        </w:rPr>
        <w:t xml:space="preserve">en el Oficio Circular </w:t>
      </w:r>
      <w:r w:rsidR="00E253EF" w:rsidRPr="00A4454C">
        <w:rPr>
          <w:rFonts w:ascii="Calibri" w:hAnsi="Calibri"/>
          <w:highlight w:val="yellow"/>
        </w:rPr>
        <w:t xml:space="preserve">N° </w:t>
      </w:r>
      <w:proofErr w:type="spellStart"/>
      <w:r w:rsidR="00A4454C" w:rsidRPr="00A4454C">
        <w:rPr>
          <w:rFonts w:ascii="Calibri" w:hAnsi="Calibri"/>
          <w:highlight w:val="yellow"/>
        </w:rPr>
        <w:t>xx</w:t>
      </w:r>
      <w:proofErr w:type="spellEnd"/>
      <w:r w:rsidR="00046FCB" w:rsidRPr="00A4454C">
        <w:rPr>
          <w:rFonts w:ascii="Calibri" w:hAnsi="Calibri"/>
          <w:highlight w:val="yellow"/>
        </w:rPr>
        <w:t xml:space="preserve"> </w:t>
      </w:r>
      <w:r w:rsidR="000B6A83" w:rsidRPr="00A4454C">
        <w:rPr>
          <w:rFonts w:ascii="Calibri" w:hAnsi="Calibri"/>
          <w:highlight w:val="yellow"/>
        </w:rPr>
        <w:t>del</w:t>
      </w:r>
      <w:r w:rsidR="00E253EF" w:rsidRPr="00A4454C">
        <w:rPr>
          <w:rFonts w:ascii="Calibri" w:hAnsi="Calibri"/>
          <w:highlight w:val="yellow"/>
        </w:rPr>
        <w:t xml:space="preserve"> </w:t>
      </w:r>
      <w:proofErr w:type="spellStart"/>
      <w:r w:rsidR="00A4454C" w:rsidRPr="00A4454C">
        <w:rPr>
          <w:rFonts w:ascii="Calibri" w:hAnsi="Calibri"/>
          <w:highlight w:val="yellow"/>
        </w:rPr>
        <w:t>xx</w:t>
      </w:r>
      <w:proofErr w:type="spellEnd"/>
      <w:r w:rsidR="006A589E">
        <w:rPr>
          <w:rFonts w:ascii="Calibri" w:hAnsi="Calibri"/>
        </w:rPr>
        <w:t xml:space="preserve"> de septiembre</w:t>
      </w:r>
      <w:r w:rsidR="000B6A83" w:rsidRPr="00AC15AC">
        <w:rPr>
          <w:rFonts w:ascii="Calibri" w:hAnsi="Calibri"/>
        </w:rPr>
        <w:t xml:space="preserve"> de </w:t>
      </w:r>
      <w:r w:rsidR="00046FCB" w:rsidRPr="00AC15AC">
        <w:rPr>
          <w:rFonts w:ascii="Calibri" w:hAnsi="Calibri"/>
        </w:rPr>
        <w:t>201</w:t>
      </w:r>
      <w:r w:rsidR="00A4454C">
        <w:rPr>
          <w:rFonts w:ascii="Calibri" w:hAnsi="Calibri"/>
        </w:rPr>
        <w:t>6</w:t>
      </w:r>
      <w:r w:rsidR="000B6A83" w:rsidRPr="00AC15AC">
        <w:rPr>
          <w:rFonts w:ascii="Calibri" w:hAnsi="Calibri"/>
        </w:rPr>
        <w:t xml:space="preserve">, del Ministro de Hacienda; </w:t>
      </w:r>
      <w:r w:rsidR="00FD4F99" w:rsidRPr="00AC15AC">
        <w:rPr>
          <w:rFonts w:ascii="Calibri" w:hAnsi="Calibri"/>
        </w:rPr>
        <w:t xml:space="preserve">en el </w:t>
      </w:r>
      <w:r w:rsidR="00FD4F99" w:rsidRPr="00AC15AC">
        <w:rPr>
          <w:rFonts w:ascii="Calibri" w:hAnsi="Calibri"/>
          <w:highlight w:val="yellow"/>
        </w:rPr>
        <w:t xml:space="preserve">Oficio N° XX, de fecha XX de </w:t>
      </w:r>
      <w:r w:rsidR="00046FCB" w:rsidRPr="00AC15AC">
        <w:rPr>
          <w:rFonts w:ascii="Calibri" w:hAnsi="Calibri"/>
          <w:highlight w:val="yellow"/>
        </w:rPr>
        <w:t>201</w:t>
      </w:r>
      <w:r w:rsidR="00A4454C">
        <w:rPr>
          <w:rFonts w:ascii="Calibri" w:hAnsi="Calibri"/>
          <w:highlight w:val="yellow"/>
        </w:rPr>
        <w:t>6</w:t>
      </w:r>
      <w:r w:rsidR="00FD4F99" w:rsidRPr="00AC15AC">
        <w:rPr>
          <w:rFonts w:ascii="Calibri" w:hAnsi="Calibri"/>
          <w:highlight w:val="yellow"/>
        </w:rPr>
        <w:t>, de (nombre del ministerio del ramo)</w:t>
      </w:r>
      <w:r w:rsidR="00FD4F99" w:rsidRPr="00AC15AC">
        <w:rPr>
          <w:rFonts w:ascii="Calibri" w:hAnsi="Calibri"/>
        </w:rPr>
        <w:t xml:space="preserve">; y </w:t>
      </w:r>
      <w:r w:rsidR="00861C86" w:rsidRPr="00AC15AC">
        <w:rPr>
          <w:rFonts w:ascii="Calibri" w:hAnsi="Calibri"/>
        </w:rPr>
        <w:t>en la Resolución N° 1.600, de 2008, de Contraloría General de la República</w:t>
      </w:r>
      <w:r w:rsidR="00D044A5" w:rsidRPr="00AC15AC">
        <w:rPr>
          <w:rFonts w:ascii="Calibri" w:hAnsi="Calibri"/>
        </w:rPr>
        <w:t>.</w:t>
      </w:r>
      <w:r w:rsidR="00861C86" w:rsidRPr="00AC15AC">
        <w:rPr>
          <w:rFonts w:ascii="Calibri" w:hAnsi="Calibri"/>
        </w:rPr>
        <w:t xml:space="preserve"> </w:t>
      </w: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rPr>
      </w:pPr>
      <w:r w:rsidRPr="003D0257">
        <w:rPr>
          <w:rFonts w:ascii="Calibri" w:hAnsi="Calibri"/>
          <w:b/>
          <w:bCs/>
        </w:rPr>
        <w:t>CONSIDERANDO</w:t>
      </w:r>
      <w:r w:rsidRPr="003D0257">
        <w:rPr>
          <w:rFonts w:ascii="Calibri" w:hAnsi="Calibri"/>
        </w:rPr>
        <w:t xml:space="preserve">: </w:t>
      </w:r>
    </w:p>
    <w:p w:rsidR="00E93BB7" w:rsidRDefault="00E93BB7" w:rsidP="00E93BB7">
      <w:pPr>
        <w:ind w:left="2700"/>
        <w:jc w:val="both"/>
        <w:rPr>
          <w:rFonts w:ascii="Calibri" w:hAnsi="Calibri"/>
        </w:rPr>
      </w:pPr>
    </w:p>
    <w:p w:rsidR="00E93BB7" w:rsidRPr="003D0257" w:rsidRDefault="00E93BB7" w:rsidP="00E93BB7">
      <w:pPr>
        <w:ind w:left="2700"/>
        <w:jc w:val="both"/>
        <w:rPr>
          <w:rFonts w:ascii="Calibri" w:hAnsi="Calibri"/>
        </w:rPr>
      </w:pPr>
    </w:p>
    <w:p w:rsidR="00E93BB7" w:rsidRPr="00E246B0" w:rsidRDefault="00861C86" w:rsidP="00E93BB7">
      <w:pPr>
        <w:numPr>
          <w:ilvl w:val="0"/>
          <w:numId w:val="1"/>
        </w:numPr>
        <w:jc w:val="both"/>
        <w:rPr>
          <w:rFonts w:ascii="Calibri" w:hAnsi="Calibri"/>
          <w:u w:val="single"/>
        </w:rPr>
      </w:pPr>
      <w:r w:rsidRPr="007D5207">
        <w:rPr>
          <w:rFonts w:ascii="Calibri" w:hAnsi="Calibri"/>
        </w:rPr>
        <w:t>Que, el componente variable de la asignación por desempeño a que se refiere el artículo 9° Ley N° 20.212, se concederá en relación a la ejecución eficiente por parte de los servicios de Metas de Eficiencia Institucional;</w:t>
      </w:r>
    </w:p>
    <w:p w:rsidR="00E93BB7" w:rsidRPr="00E246B0" w:rsidRDefault="00E93BB7" w:rsidP="00E93BB7">
      <w:pPr>
        <w:ind w:left="3060"/>
        <w:jc w:val="both"/>
        <w:rPr>
          <w:rFonts w:ascii="Calibri" w:hAnsi="Calibri"/>
          <w:u w:val="single"/>
        </w:rPr>
      </w:pPr>
    </w:p>
    <w:p w:rsidR="00E93BB7" w:rsidRPr="000F3CE4" w:rsidRDefault="00861C86" w:rsidP="00E93BB7">
      <w:pPr>
        <w:numPr>
          <w:ilvl w:val="0"/>
          <w:numId w:val="1"/>
        </w:numPr>
        <w:jc w:val="both"/>
        <w:rPr>
          <w:rFonts w:ascii="Calibri" w:hAnsi="Calibri"/>
          <w:u w:val="single"/>
        </w:rPr>
      </w:pPr>
      <w:r w:rsidRPr="007D5207">
        <w:rPr>
          <w:rFonts w:ascii="Calibri" w:hAnsi="Calibri"/>
        </w:rPr>
        <w:t xml:space="preserve">Que, para la adecuada aplicación del componente variable de la asignación antes citada, resulta necesario contar con un documento denominado “Programa Marco de las Metas de Eficiencia Institucional” en el que se consignen las áreas prioritarias a desarrollar por el </w:t>
      </w:r>
      <w:r w:rsidRPr="009554BA">
        <w:rPr>
          <w:rFonts w:ascii="Calibri" w:hAnsi="Calibri"/>
          <w:highlight w:val="yellow"/>
        </w:rPr>
        <w:t>(</w:t>
      </w:r>
      <w:r w:rsidRPr="009554BA">
        <w:rPr>
          <w:rFonts w:ascii="Calibri" w:hAnsi="Calibri"/>
          <w:i/>
          <w:highlight w:val="yellow"/>
        </w:rPr>
        <w:t>nombre del servicio</w:t>
      </w:r>
      <w:r w:rsidRPr="009554BA">
        <w:rPr>
          <w:rFonts w:ascii="Calibri" w:hAnsi="Calibri"/>
          <w:highlight w:val="yellow"/>
        </w:rPr>
        <w:t>).</w:t>
      </w:r>
      <w:r w:rsidRPr="007D5207">
        <w:rPr>
          <w:rFonts w:ascii="Calibri" w:hAnsi="Calibri"/>
        </w:rPr>
        <w:t xml:space="preserve">  Asimismo, es conveniente incorporar en él, con sus objetivos y/o etapas, los</w:t>
      </w:r>
      <w:r w:rsidRPr="007D5207">
        <w:rPr>
          <w:rFonts w:ascii="Calibri" w:hAnsi="Calibri"/>
          <w:i/>
        </w:rPr>
        <w:t xml:space="preserve"> </w:t>
      </w:r>
      <w:r w:rsidRPr="007D5207">
        <w:rPr>
          <w:rFonts w:ascii="Calibri" w:hAnsi="Calibri"/>
        </w:rPr>
        <w:t>sistemas de las mencionadas áreas que se consideran esenciales para un desarrollo y eficiente de la gestión del servicio y que contribuyan a la modernización del Estado y mejora de la gestión pública;</w:t>
      </w:r>
    </w:p>
    <w:p w:rsidR="00E93BB7" w:rsidRDefault="00E93BB7" w:rsidP="00E93BB7">
      <w:pPr>
        <w:pStyle w:val="Prrafodelista"/>
        <w:rPr>
          <w:rFonts w:ascii="Calibri" w:hAnsi="Calibri"/>
        </w:rPr>
      </w:pPr>
    </w:p>
    <w:p w:rsidR="00E93BB7" w:rsidRPr="001E4020" w:rsidRDefault="00861C86" w:rsidP="00E93BB7">
      <w:pPr>
        <w:numPr>
          <w:ilvl w:val="0"/>
          <w:numId w:val="1"/>
        </w:numPr>
        <w:jc w:val="both"/>
        <w:rPr>
          <w:rFonts w:ascii="Calibri" w:hAnsi="Calibri"/>
          <w:u w:val="single"/>
        </w:rPr>
      </w:pPr>
      <w:r w:rsidRPr="007D5207">
        <w:rPr>
          <w:rFonts w:ascii="Calibri" w:hAnsi="Calibri"/>
        </w:rPr>
        <w:t>Que, el Programa Marco de las Metas de Eficiencia Institucional para el año 201</w:t>
      </w:r>
      <w:r w:rsidR="00A4454C">
        <w:rPr>
          <w:rFonts w:ascii="Calibri" w:hAnsi="Calibri"/>
        </w:rPr>
        <w:t>7</w:t>
      </w:r>
      <w:r w:rsidRPr="007D5207">
        <w:rPr>
          <w:rFonts w:ascii="Calibri" w:hAnsi="Calibri"/>
        </w:rPr>
        <w:t>, en el cual se establecen las áreas prioritarias a desarrollar, debe ser convenido y aprobado anualmente por el Ministro del ramo, en conjunto con el Ministro de Hacienda.</w:t>
      </w:r>
    </w:p>
    <w:p w:rsidR="00E93BB7" w:rsidRPr="00276905" w:rsidRDefault="00E93BB7" w:rsidP="00E93BB7">
      <w:pPr>
        <w:pStyle w:val="Prrafodelista"/>
        <w:rPr>
          <w:rFonts w:ascii="Calibri" w:hAnsi="Calibri"/>
          <w:color w:val="FF0000"/>
          <w:u w:val="single"/>
        </w:rPr>
      </w:pPr>
    </w:p>
    <w:p w:rsidR="00E93BB7" w:rsidRPr="001E4020" w:rsidRDefault="00861C86" w:rsidP="00E93BB7">
      <w:pPr>
        <w:numPr>
          <w:ilvl w:val="0"/>
          <w:numId w:val="1"/>
        </w:numPr>
        <w:jc w:val="both"/>
        <w:rPr>
          <w:rFonts w:ascii="Calibri" w:hAnsi="Calibri"/>
        </w:rPr>
      </w:pPr>
      <w:r w:rsidRPr="007D5207">
        <w:rPr>
          <w:rFonts w:ascii="Calibri" w:hAnsi="Calibri"/>
        </w:rPr>
        <w:t xml:space="preserve">Que, a través del Oficio Circular </w:t>
      </w:r>
      <w:r w:rsidRPr="00A4454C">
        <w:rPr>
          <w:rFonts w:ascii="Calibri" w:hAnsi="Calibri"/>
          <w:highlight w:val="yellow"/>
        </w:rPr>
        <w:t xml:space="preserve">N° </w:t>
      </w:r>
      <w:proofErr w:type="spellStart"/>
      <w:r w:rsidR="00A4454C" w:rsidRPr="00A4454C">
        <w:rPr>
          <w:rFonts w:ascii="Calibri" w:hAnsi="Calibri"/>
          <w:highlight w:val="yellow"/>
        </w:rPr>
        <w:t>xx</w:t>
      </w:r>
      <w:proofErr w:type="spellEnd"/>
      <w:r w:rsidR="006A589E" w:rsidRPr="00A4454C">
        <w:rPr>
          <w:rFonts w:ascii="Calibri" w:hAnsi="Calibri"/>
          <w:highlight w:val="yellow"/>
        </w:rPr>
        <w:t xml:space="preserve"> del </w:t>
      </w:r>
      <w:proofErr w:type="spellStart"/>
      <w:r w:rsidR="00A4454C" w:rsidRPr="00A4454C">
        <w:rPr>
          <w:rFonts w:ascii="Calibri" w:hAnsi="Calibri"/>
          <w:highlight w:val="yellow"/>
        </w:rPr>
        <w:t>xx</w:t>
      </w:r>
      <w:proofErr w:type="spellEnd"/>
      <w:r w:rsidR="006A589E" w:rsidRPr="00A4454C">
        <w:rPr>
          <w:rFonts w:ascii="Calibri" w:hAnsi="Calibri"/>
          <w:highlight w:val="yellow"/>
        </w:rPr>
        <w:t xml:space="preserve"> de septiembre de</w:t>
      </w:r>
      <w:r w:rsidRPr="00A4454C">
        <w:rPr>
          <w:rFonts w:ascii="Calibri" w:hAnsi="Calibri"/>
          <w:highlight w:val="yellow"/>
        </w:rPr>
        <w:t xml:space="preserve"> 201</w:t>
      </w:r>
      <w:r w:rsidR="00A4454C" w:rsidRPr="00A4454C">
        <w:rPr>
          <w:rFonts w:ascii="Calibri" w:hAnsi="Calibri"/>
          <w:highlight w:val="yellow"/>
        </w:rPr>
        <w:t>6</w:t>
      </w:r>
      <w:r w:rsidRPr="007D5207">
        <w:rPr>
          <w:rFonts w:ascii="Calibri" w:hAnsi="Calibri"/>
        </w:rPr>
        <w:t xml:space="preserve">, el Ministro de Hacienda propuso al </w:t>
      </w:r>
      <w:r w:rsidRPr="009554BA">
        <w:rPr>
          <w:rFonts w:ascii="Calibri" w:hAnsi="Calibri"/>
          <w:highlight w:val="yellow"/>
        </w:rPr>
        <w:t xml:space="preserve">(Ministro del Ramo el Programa Marco del </w:t>
      </w:r>
      <w:r w:rsidRPr="009554BA">
        <w:rPr>
          <w:rFonts w:ascii="Calibri" w:hAnsi="Calibri"/>
          <w:i/>
          <w:highlight w:val="yellow"/>
        </w:rPr>
        <w:t>(nombre del Servicio o institución)</w:t>
      </w:r>
      <w:r w:rsidRPr="007D5207">
        <w:rPr>
          <w:rFonts w:ascii="Calibri" w:hAnsi="Calibri"/>
          <w:i/>
        </w:rPr>
        <w:t xml:space="preserve"> </w:t>
      </w:r>
      <w:r w:rsidRPr="007D5207">
        <w:rPr>
          <w:rFonts w:ascii="Calibri" w:hAnsi="Calibri"/>
        </w:rPr>
        <w:t>para el año 201</w:t>
      </w:r>
      <w:r w:rsidR="00A4454C">
        <w:rPr>
          <w:rFonts w:ascii="Calibri" w:hAnsi="Calibri"/>
        </w:rPr>
        <w:t>7</w:t>
      </w:r>
      <w:r w:rsidRPr="007D5207">
        <w:rPr>
          <w:rFonts w:ascii="Calibri" w:hAnsi="Calibri"/>
        </w:rPr>
        <w:t>.</w:t>
      </w:r>
    </w:p>
    <w:p w:rsidR="00E93BB7" w:rsidRPr="00906254" w:rsidRDefault="00E93BB7" w:rsidP="00E93BB7">
      <w:pPr>
        <w:ind w:left="3060"/>
        <w:jc w:val="both"/>
        <w:rPr>
          <w:rFonts w:ascii="Calibri" w:hAnsi="Calibri"/>
        </w:rPr>
      </w:pPr>
    </w:p>
    <w:p w:rsidR="00E93BB7" w:rsidRPr="006A589E" w:rsidRDefault="00861C86" w:rsidP="00E93BB7">
      <w:pPr>
        <w:numPr>
          <w:ilvl w:val="0"/>
          <w:numId w:val="1"/>
        </w:numPr>
        <w:jc w:val="both"/>
        <w:rPr>
          <w:rFonts w:ascii="Calibri" w:hAnsi="Calibri"/>
          <w:highlight w:val="yellow"/>
          <w:u w:val="single"/>
        </w:rPr>
      </w:pPr>
      <w:r w:rsidRPr="007D5207">
        <w:rPr>
          <w:rFonts w:ascii="Calibri" w:hAnsi="Calibri"/>
        </w:rPr>
        <w:t xml:space="preserve">Que, el Programa Marco fue aprobado por el Ministro del Ramo según consta en Oficio </w:t>
      </w:r>
      <w:r w:rsidRPr="006A589E">
        <w:rPr>
          <w:rFonts w:ascii="Calibri" w:hAnsi="Calibri"/>
          <w:highlight w:val="yellow"/>
        </w:rPr>
        <w:t>N° XX, de fecha XX de 201</w:t>
      </w:r>
      <w:r w:rsidR="00A4454C">
        <w:rPr>
          <w:rFonts w:ascii="Calibri" w:hAnsi="Calibri"/>
          <w:highlight w:val="yellow"/>
        </w:rPr>
        <w:t>6</w:t>
      </w:r>
      <w:r w:rsidRPr="006A589E">
        <w:rPr>
          <w:rFonts w:ascii="Calibri" w:hAnsi="Calibri"/>
          <w:highlight w:val="yellow"/>
        </w:rPr>
        <w:t>, de XXXX (nombre del ministerio)</w:t>
      </w:r>
      <w:r w:rsidR="00E93BB7" w:rsidRPr="006A589E">
        <w:rPr>
          <w:rFonts w:ascii="Calibri" w:hAnsi="Calibri"/>
          <w:highlight w:val="yellow"/>
        </w:rPr>
        <w:t xml:space="preserve">. </w:t>
      </w:r>
    </w:p>
    <w:p w:rsidR="00E93BB7" w:rsidRPr="003D0257" w:rsidRDefault="00E93BB7" w:rsidP="00E93BB7">
      <w:pPr>
        <w:jc w:val="both"/>
        <w:rPr>
          <w:rFonts w:ascii="Calibri" w:hAnsi="Calibri"/>
          <w:b/>
          <w:bCs/>
        </w:rPr>
      </w:pPr>
    </w:p>
    <w:p w:rsidR="00E93BB7" w:rsidRDefault="00E93BB7" w:rsidP="00E93BB7">
      <w:pPr>
        <w:ind w:left="2700" w:firstLine="708"/>
        <w:jc w:val="both"/>
        <w:rPr>
          <w:rFonts w:ascii="Calibri" w:hAnsi="Calibri"/>
          <w:b/>
          <w:bCs/>
        </w:rPr>
      </w:pPr>
    </w:p>
    <w:p w:rsidR="00E93BB7" w:rsidRPr="003D0257" w:rsidRDefault="00E93BB7" w:rsidP="00E93BB7">
      <w:pPr>
        <w:ind w:left="2700" w:firstLine="708"/>
        <w:jc w:val="both"/>
        <w:rPr>
          <w:rFonts w:ascii="Calibri" w:hAnsi="Calibri"/>
        </w:rPr>
      </w:pPr>
      <w:r w:rsidRPr="003D0257">
        <w:rPr>
          <w:rFonts w:ascii="Calibri" w:hAnsi="Calibri"/>
          <w:b/>
          <w:bCs/>
        </w:rPr>
        <w:t>DECRETO (E)</w:t>
      </w:r>
      <w:r w:rsidRPr="003D0257">
        <w:rPr>
          <w:rFonts w:ascii="Calibri" w:hAnsi="Calibri"/>
        </w:rPr>
        <w:t>:</w:t>
      </w:r>
    </w:p>
    <w:p w:rsidR="00E93BB7" w:rsidRPr="003D0257" w:rsidRDefault="00E93BB7" w:rsidP="00E93BB7">
      <w:pPr>
        <w:ind w:left="2700"/>
        <w:jc w:val="both"/>
        <w:rPr>
          <w:rFonts w:ascii="Calibri" w:hAnsi="Calibri"/>
        </w:rPr>
      </w:pPr>
    </w:p>
    <w:p w:rsidR="00E93BB7" w:rsidRDefault="00E93BB7" w:rsidP="00E93BB7">
      <w:pPr>
        <w:ind w:left="2700"/>
        <w:jc w:val="both"/>
        <w:rPr>
          <w:rFonts w:ascii="Calibri" w:hAnsi="Calibri"/>
        </w:rPr>
      </w:pPr>
      <w:r w:rsidRPr="003D0257">
        <w:rPr>
          <w:rFonts w:ascii="Calibri" w:hAnsi="Calibri"/>
          <w:b/>
          <w:bCs/>
        </w:rPr>
        <w:t xml:space="preserve">ARTÍCULO ÚNICO: </w:t>
      </w:r>
      <w:r w:rsidRPr="003D0257">
        <w:rPr>
          <w:rFonts w:ascii="Calibri" w:hAnsi="Calibri"/>
          <w:b/>
        </w:rPr>
        <w:t>APRUÉBASE</w:t>
      </w:r>
      <w:r w:rsidRPr="003D0257">
        <w:rPr>
          <w:rFonts w:ascii="Calibri" w:hAnsi="Calibri"/>
        </w:rPr>
        <w:t xml:space="preserve"> </w:t>
      </w:r>
      <w:r w:rsidR="00861C86" w:rsidRPr="003D0257">
        <w:rPr>
          <w:rFonts w:ascii="Calibri" w:hAnsi="Calibri"/>
        </w:rPr>
        <w:t xml:space="preserve">el siguiente Programa Marco de </w:t>
      </w:r>
      <w:r w:rsidR="00861C86">
        <w:rPr>
          <w:rFonts w:ascii="Calibri" w:hAnsi="Calibri"/>
        </w:rPr>
        <w:t>las Metas de Eficiencia Institucional (MEI)</w:t>
      </w:r>
      <w:r w:rsidR="00861C86" w:rsidRPr="003D0257">
        <w:rPr>
          <w:rFonts w:ascii="Calibri" w:hAnsi="Calibri"/>
        </w:rPr>
        <w:t xml:space="preserve"> para el año 201</w:t>
      </w:r>
      <w:r w:rsidR="00A4454C">
        <w:rPr>
          <w:rFonts w:ascii="Calibri" w:hAnsi="Calibri"/>
        </w:rPr>
        <w:t>7</w:t>
      </w:r>
      <w:r w:rsidR="00861C86" w:rsidRPr="003D0257">
        <w:rPr>
          <w:rFonts w:ascii="Calibri" w:hAnsi="Calibri"/>
        </w:rPr>
        <w:t>:</w:t>
      </w:r>
    </w:p>
    <w:p w:rsidR="00861C86" w:rsidRDefault="00861C86" w:rsidP="00E93BB7">
      <w:pPr>
        <w:ind w:left="2700"/>
        <w:jc w:val="both"/>
        <w:rPr>
          <w:rFonts w:ascii="Calibri" w:hAnsi="Calibri"/>
        </w:rPr>
      </w:pPr>
    </w:p>
    <w:p w:rsidR="00861C86" w:rsidRDefault="00861C86" w:rsidP="00E93BB7">
      <w:pPr>
        <w:ind w:left="2700"/>
        <w:jc w:val="both"/>
        <w:rPr>
          <w:rFonts w:ascii="Calibri" w:hAnsi="Calibri"/>
        </w:rPr>
      </w:pPr>
    </w:p>
    <w:p w:rsidR="00A4454C" w:rsidRDefault="00A4454C" w:rsidP="00E93BB7">
      <w:pPr>
        <w:ind w:left="2700"/>
        <w:jc w:val="both"/>
        <w:rPr>
          <w:rFonts w:ascii="Calibri" w:hAnsi="Calibri"/>
        </w:rPr>
      </w:pPr>
    </w:p>
    <w:p w:rsidR="00A4454C" w:rsidRPr="003D0257" w:rsidRDefault="00A4454C" w:rsidP="00E93BB7">
      <w:pPr>
        <w:ind w:left="2700"/>
        <w:jc w:val="both"/>
        <w:rPr>
          <w:rFonts w:ascii="Calibri" w:hAnsi="Calibri"/>
        </w:rPr>
      </w:pPr>
    </w:p>
    <w:p w:rsidR="00A4454C" w:rsidRDefault="00E93BB7" w:rsidP="00A4454C">
      <w:pPr>
        <w:ind w:left="2700"/>
        <w:jc w:val="both"/>
        <w:rPr>
          <w:rFonts w:ascii="Calibri" w:hAnsi="Calibri"/>
          <w:b/>
          <w:bCs/>
        </w:rPr>
      </w:pPr>
      <w:r w:rsidRPr="003D0257">
        <w:rPr>
          <w:rFonts w:ascii="Calibri" w:hAnsi="Calibri"/>
          <w:b/>
          <w:bCs/>
        </w:rPr>
        <w:t>PROGRAMA MARCO 201</w:t>
      </w:r>
      <w:r w:rsidR="00A4454C">
        <w:rPr>
          <w:rFonts w:ascii="Calibri" w:hAnsi="Calibri"/>
          <w:b/>
          <w:bCs/>
        </w:rPr>
        <w:t>7</w:t>
      </w:r>
    </w:p>
    <w:p w:rsidR="00A4454C" w:rsidRDefault="00A4454C" w:rsidP="00A4454C">
      <w:pPr>
        <w:ind w:left="2700"/>
        <w:jc w:val="both"/>
        <w:rPr>
          <w:rFonts w:ascii="Calibri" w:hAnsi="Calibri"/>
          <w:b/>
          <w:bCs/>
        </w:rPr>
      </w:pPr>
    </w:p>
    <w:p w:rsidR="00A4454C" w:rsidRPr="00A4454C" w:rsidRDefault="00A4454C" w:rsidP="00A4454C">
      <w:pPr>
        <w:jc w:val="both"/>
        <w:rPr>
          <w:rFonts w:ascii="Calibri" w:hAnsi="Calibri"/>
          <w:b/>
          <w:bCs/>
        </w:rPr>
      </w:pPr>
      <w:r w:rsidRPr="00C505AA">
        <w:rPr>
          <w:rFonts w:ascii="Calibri" w:hAnsi="Calibri" w:cs="Calibri"/>
          <w:sz w:val="22"/>
          <w:szCs w:val="22"/>
        </w:rPr>
        <w:t xml:space="preserve">El Programa Marco propuesto consta de </w:t>
      </w:r>
      <w:r>
        <w:rPr>
          <w:rFonts w:ascii="Calibri" w:hAnsi="Calibri" w:cs="Calibri"/>
          <w:sz w:val="22"/>
          <w:szCs w:val="22"/>
        </w:rPr>
        <w:t>un</w:t>
      </w:r>
      <w:r w:rsidRPr="00C505AA">
        <w:rPr>
          <w:rFonts w:ascii="Calibri" w:hAnsi="Calibri" w:cs="Calibri"/>
          <w:sz w:val="22"/>
          <w:szCs w:val="22"/>
        </w:rPr>
        <w:t xml:space="preserve"> área</w:t>
      </w:r>
      <w:r>
        <w:rPr>
          <w:rFonts w:ascii="Calibri" w:hAnsi="Calibri" w:cs="Calibri"/>
          <w:sz w:val="22"/>
          <w:szCs w:val="22"/>
        </w:rPr>
        <w:t xml:space="preserve"> prioritaria</w:t>
      </w:r>
      <w:r w:rsidRPr="00C505AA">
        <w:rPr>
          <w:rFonts w:ascii="Calibri" w:hAnsi="Calibri" w:cs="Calibri"/>
          <w:sz w:val="22"/>
          <w:szCs w:val="22"/>
        </w:rPr>
        <w:t xml:space="preserve"> y </w:t>
      </w:r>
      <w:r>
        <w:rPr>
          <w:rFonts w:ascii="Calibri" w:hAnsi="Calibri" w:cs="Calibri"/>
          <w:sz w:val="22"/>
          <w:szCs w:val="22"/>
        </w:rPr>
        <w:t>un</w:t>
      </w:r>
      <w:r w:rsidRPr="00C505AA">
        <w:rPr>
          <w:rFonts w:ascii="Calibri" w:hAnsi="Calibri" w:cs="Calibri"/>
          <w:sz w:val="22"/>
          <w:szCs w:val="22"/>
        </w:rPr>
        <w:t xml:space="preserve"> sistema de gestión con sus respectivos objetivos.  </w:t>
      </w:r>
    </w:p>
    <w:p w:rsidR="00A4454C" w:rsidRDefault="00A4454C" w:rsidP="00A4454C">
      <w:pPr>
        <w:pStyle w:val="Textoindependiente"/>
        <w:rPr>
          <w:rFonts w:ascii="Calibri" w:hAnsi="Calibri" w:cs="Calibri"/>
          <w:sz w:val="22"/>
          <w:szCs w:val="22"/>
        </w:rPr>
      </w:pPr>
    </w:p>
    <w:p w:rsidR="00A4454C" w:rsidRPr="00575A3E" w:rsidRDefault="00A4454C" w:rsidP="00A4454C">
      <w:pPr>
        <w:pStyle w:val="Textoindependiente"/>
        <w:rPr>
          <w:rFonts w:ascii="Calibri" w:hAnsi="Calibri" w:cs="Calibri"/>
          <w:sz w:val="22"/>
          <w:szCs w:val="22"/>
        </w:rPr>
      </w:pPr>
    </w:p>
    <w:p w:rsidR="00A4454C" w:rsidRPr="00575A3E" w:rsidRDefault="00A4454C" w:rsidP="00A4454C">
      <w:pPr>
        <w:ind w:left="709"/>
        <w:jc w:val="center"/>
        <w:rPr>
          <w:rFonts w:ascii="Calibri" w:hAnsi="Calibri"/>
          <w:b/>
          <w:sz w:val="22"/>
          <w:szCs w:val="22"/>
        </w:rPr>
      </w:pPr>
      <w:r w:rsidRPr="00575A3E">
        <w:rPr>
          <w:rFonts w:ascii="Calibri" w:hAnsi="Calibri"/>
          <w:b/>
          <w:sz w:val="22"/>
          <w:szCs w:val="22"/>
        </w:rPr>
        <w:t>Cuadro 1</w:t>
      </w:r>
    </w:p>
    <w:p w:rsidR="00A4454C" w:rsidRPr="00575A3E" w:rsidRDefault="00A4454C" w:rsidP="00A4454C">
      <w:pPr>
        <w:ind w:left="709"/>
        <w:jc w:val="center"/>
        <w:rPr>
          <w:rFonts w:ascii="Calibri" w:hAnsi="Calibri"/>
          <w:b/>
          <w:sz w:val="22"/>
          <w:szCs w:val="22"/>
        </w:rPr>
      </w:pPr>
      <w:r w:rsidRPr="00575A3E">
        <w:rPr>
          <w:rFonts w:ascii="Calibri" w:hAnsi="Calibri"/>
          <w:b/>
          <w:sz w:val="22"/>
          <w:szCs w:val="22"/>
        </w:rPr>
        <w:t>Programa Marco, Área y Sistema de Gestión</w:t>
      </w:r>
    </w:p>
    <w:p w:rsidR="00A4454C" w:rsidRPr="00575A3E" w:rsidRDefault="00A4454C" w:rsidP="00A4454C">
      <w:pPr>
        <w:ind w:left="709"/>
        <w:jc w:val="center"/>
        <w:rPr>
          <w:rFonts w:ascii="Calibri" w:hAnsi="Calibri"/>
          <w:b/>
          <w:sz w:val="22"/>
          <w:szCs w:val="22"/>
        </w:rPr>
      </w:pPr>
      <w:r w:rsidRPr="00575A3E">
        <w:rPr>
          <w:rFonts w:ascii="Calibri" w:hAnsi="Calibri"/>
          <w:b/>
          <w:sz w:val="22"/>
          <w:szCs w:val="22"/>
        </w:rPr>
        <w:t>MEI</w:t>
      </w:r>
      <w:r>
        <w:rPr>
          <w:rFonts w:ascii="Calibri" w:hAnsi="Calibri"/>
          <w:b/>
          <w:sz w:val="22"/>
          <w:szCs w:val="22"/>
        </w:rPr>
        <w:t xml:space="preserve"> 2017</w:t>
      </w:r>
    </w:p>
    <w:p w:rsidR="00A4454C" w:rsidRDefault="00A4454C" w:rsidP="00A4454C">
      <w:pPr>
        <w:ind w:left="1429"/>
        <w:jc w:val="center"/>
        <w:rPr>
          <w:rFonts w:ascii="Calibri" w:hAnsi="Calibri"/>
          <w:sz w:val="22"/>
          <w:szCs w:val="22"/>
        </w:rPr>
      </w:pPr>
    </w:p>
    <w:p w:rsidR="00A4454C" w:rsidRPr="00575A3E" w:rsidRDefault="00A4454C" w:rsidP="00A4454C">
      <w:pPr>
        <w:ind w:left="1429"/>
        <w:jc w:val="center"/>
        <w:rPr>
          <w:rFonts w:ascii="Calibri" w:hAnsi="Calibri"/>
          <w:sz w:val="22"/>
          <w:szCs w:val="22"/>
        </w:rPr>
      </w:pPr>
    </w:p>
    <w:tbl>
      <w:tblPr>
        <w:tblW w:w="9356" w:type="dxa"/>
        <w:tblBorders>
          <w:top w:val="double" w:sz="4" w:space="0" w:color="auto"/>
          <w:bottom w:val="double" w:sz="4" w:space="0" w:color="auto"/>
          <w:insideH w:val="single" w:sz="8" w:space="0" w:color="auto"/>
          <w:insideV w:val="single" w:sz="8" w:space="0" w:color="auto"/>
        </w:tblBorders>
        <w:tblCellMar>
          <w:left w:w="70" w:type="dxa"/>
          <w:right w:w="70" w:type="dxa"/>
        </w:tblCellMar>
        <w:tblLook w:val="04A0"/>
      </w:tblPr>
      <w:tblGrid>
        <w:gridCol w:w="2126"/>
        <w:gridCol w:w="2268"/>
        <w:gridCol w:w="4962"/>
      </w:tblGrid>
      <w:tr w:rsidR="00A4454C" w:rsidRPr="00E80377" w:rsidTr="00A4454C">
        <w:trPr>
          <w:trHeight w:val="491"/>
        </w:trPr>
        <w:tc>
          <w:tcPr>
            <w:tcW w:w="2126" w:type="dxa"/>
          </w:tcPr>
          <w:p w:rsidR="00A4454C" w:rsidRPr="00575A3E" w:rsidRDefault="00A4454C" w:rsidP="00FC2F0A">
            <w:pPr>
              <w:jc w:val="center"/>
              <w:rPr>
                <w:rFonts w:ascii="Calibri" w:hAnsi="Calibri"/>
                <w:b/>
                <w:color w:val="000000"/>
                <w:sz w:val="20"/>
                <w:szCs w:val="22"/>
              </w:rPr>
            </w:pPr>
            <w:r w:rsidRPr="00575A3E">
              <w:rPr>
                <w:rFonts w:ascii="Calibri" w:hAnsi="Calibri"/>
                <w:b/>
                <w:color w:val="000000"/>
                <w:sz w:val="20"/>
                <w:szCs w:val="22"/>
                <w:lang w:val="es-MX"/>
              </w:rPr>
              <w:t>ÁREA PRIORITARIA</w:t>
            </w:r>
          </w:p>
        </w:tc>
        <w:tc>
          <w:tcPr>
            <w:tcW w:w="2268" w:type="dxa"/>
          </w:tcPr>
          <w:p w:rsidR="00A4454C" w:rsidRPr="00575A3E" w:rsidRDefault="00A4454C" w:rsidP="00FC2F0A">
            <w:pPr>
              <w:jc w:val="center"/>
              <w:rPr>
                <w:rFonts w:ascii="Calibri" w:hAnsi="Calibri"/>
                <w:b/>
                <w:color w:val="000000"/>
                <w:sz w:val="20"/>
                <w:szCs w:val="22"/>
              </w:rPr>
            </w:pPr>
            <w:r w:rsidRPr="00575A3E">
              <w:rPr>
                <w:rFonts w:ascii="Calibri" w:hAnsi="Calibri"/>
                <w:b/>
                <w:color w:val="000000"/>
                <w:sz w:val="20"/>
                <w:szCs w:val="22"/>
                <w:lang w:val="es-MX"/>
              </w:rPr>
              <w:t>SISTEMA DE GESTIÓN</w:t>
            </w:r>
          </w:p>
        </w:tc>
        <w:tc>
          <w:tcPr>
            <w:tcW w:w="4962" w:type="dxa"/>
          </w:tcPr>
          <w:p w:rsidR="00A4454C" w:rsidRPr="00575A3E" w:rsidRDefault="00A4454C" w:rsidP="00FC2F0A">
            <w:pPr>
              <w:jc w:val="center"/>
              <w:rPr>
                <w:rFonts w:ascii="Calibri" w:hAnsi="Calibri"/>
                <w:b/>
                <w:color w:val="000000"/>
                <w:sz w:val="20"/>
                <w:szCs w:val="22"/>
                <w:lang w:val="es-MX"/>
              </w:rPr>
            </w:pPr>
            <w:r w:rsidRPr="00575A3E">
              <w:rPr>
                <w:rFonts w:ascii="Calibri" w:hAnsi="Calibri"/>
                <w:b/>
                <w:color w:val="000000"/>
                <w:sz w:val="20"/>
                <w:szCs w:val="22"/>
                <w:lang w:val="es-MX"/>
              </w:rPr>
              <w:t>OBJETIVO</w:t>
            </w:r>
          </w:p>
        </w:tc>
      </w:tr>
      <w:tr w:rsidR="00A4454C" w:rsidRPr="00E80377" w:rsidTr="00A4454C">
        <w:trPr>
          <w:trHeight w:val="892"/>
        </w:trPr>
        <w:tc>
          <w:tcPr>
            <w:tcW w:w="2126" w:type="dxa"/>
          </w:tcPr>
          <w:p w:rsidR="00A4454C" w:rsidRPr="00575A3E" w:rsidRDefault="00A4454C" w:rsidP="00FC2F0A">
            <w:pPr>
              <w:jc w:val="both"/>
              <w:rPr>
                <w:rFonts w:ascii="Calibri" w:hAnsi="Calibri"/>
                <w:color w:val="000000"/>
                <w:sz w:val="20"/>
                <w:szCs w:val="22"/>
              </w:rPr>
            </w:pPr>
            <w:r w:rsidRPr="00575A3E">
              <w:rPr>
                <w:rFonts w:ascii="Calibri" w:hAnsi="Calibri"/>
                <w:color w:val="000000"/>
                <w:sz w:val="20"/>
                <w:szCs w:val="22"/>
                <w:lang w:val="es-MX"/>
              </w:rPr>
              <w:t>1.- Planificación y Control de Gestión</w:t>
            </w:r>
          </w:p>
        </w:tc>
        <w:tc>
          <w:tcPr>
            <w:tcW w:w="2268" w:type="dxa"/>
          </w:tcPr>
          <w:p w:rsidR="00A4454C" w:rsidRPr="00920E22" w:rsidRDefault="00A4454C" w:rsidP="00FC2F0A">
            <w:pPr>
              <w:rPr>
                <w:rFonts w:ascii="Calibri" w:hAnsi="Calibri"/>
                <w:color w:val="000000"/>
                <w:sz w:val="20"/>
                <w:szCs w:val="22"/>
                <w:lang w:val="es-MX"/>
              </w:rPr>
            </w:pPr>
            <w:r w:rsidRPr="00575A3E">
              <w:rPr>
                <w:rFonts w:ascii="Calibri" w:hAnsi="Calibri"/>
                <w:color w:val="000000"/>
                <w:sz w:val="20"/>
                <w:szCs w:val="22"/>
                <w:lang w:val="es-MX"/>
              </w:rPr>
              <w:t>1.- Monitoreo del Desempeño Institucional</w:t>
            </w:r>
          </w:p>
        </w:tc>
        <w:tc>
          <w:tcPr>
            <w:tcW w:w="4962" w:type="dxa"/>
          </w:tcPr>
          <w:p w:rsidR="00A4454C" w:rsidRPr="00920E22" w:rsidRDefault="00A4454C" w:rsidP="00FC2F0A">
            <w:pPr>
              <w:jc w:val="both"/>
              <w:rPr>
                <w:rFonts w:ascii="Calibri" w:hAnsi="Calibri"/>
                <w:color w:val="000000"/>
                <w:sz w:val="20"/>
                <w:szCs w:val="22"/>
                <w:lang w:val="es-CL"/>
              </w:rPr>
            </w:pPr>
            <w:r w:rsidRPr="00920E22">
              <w:rPr>
                <w:rFonts w:ascii="Calibri" w:hAnsi="Calibri"/>
                <w:color w:val="000000"/>
                <w:sz w:val="20"/>
                <w:szCs w:val="22"/>
                <w:lang w:val="es-CL"/>
              </w:rPr>
              <w:t>Disponer de información sin errores,  para apoyar la toma de decisiones y rendición de cuentas de la  gestión institucional, y evaluar su desempeño.</w:t>
            </w:r>
          </w:p>
        </w:tc>
      </w:tr>
    </w:tbl>
    <w:p w:rsidR="00A4454C" w:rsidRDefault="00A4454C" w:rsidP="00A4454C">
      <w:pPr>
        <w:pStyle w:val="Textoindependiente"/>
        <w:ind w:left="709"/>
        <w:rPr>
          <w:rFonts w:ascii="Calibri" w:hAnsi="Calibri"/>
          <w:sz w:val="22"/>
          <w:szCs w:val="22"/>
        </w:rPr>
      </w:pPr>
    </w:p>
    <w:p w:rsidR="00A4454C" w:rsidRDefault="00A4454C" w:rsidP="00A4454C">
      <w:pPr>
        <w:pStyle w:val="Textoindependiente"/>
        <w:rPr>
          <w:rFonts w:ascii="Calibri" w:hAnsi="Calibri" w:cs="Calibri"/>
          <w:sz w:val="22"/>
          <w:szCs w:val="22"/>
        </w:rPr>
      </w:pPr>
    </w:p>
    <w:p w:rsidR="00A4454C" w:rsidRPr="00A4454C" w:rsidRDefault="00A4454C" w:rsidP="00A4454C">
      <w:pPr>
        <w:pStyle w:val="Textoindependiente"/>
        <w:jc w:val="both"/>
        <w:rPr>
          <w:rFonts w:ascii="Calibri" w:hAnsi="Calibri" w:cs="Calibri"/>
          <w:sz w:val="22"/>
          <w:szCs w:val="22"/>
        </w:rPr>
      </w:pPr>
      <w:r w:rsidRPr="00A4454C">
        <w:rPr>
          <w:rFonts w:ascii="Calibri" w:hAnsi="Calibri" w:cs="Calibri"/>
          <w:sz w:val="22"/>
          <w:szCs w:val="22"/>
        </w:rPr>
        <w:t>Los objetivos de gestión, sus etapas de desarrollo, los indicadores de desempeño, los requisitos técnicos y medios de verificación, se presentan a continuación:</w:t>
      </w:r>
    </w:p>
    <w:p w:rsidR="00A4454C" w:rsidRPr="00A4454C" w:rsidRDefault="00A4454C" w:rsidP="00A4454C">
      <w:pPr>
        <w:pStyle w:val="Textoindependiente"/>
        <w:ind w:left="709"/>
        <w:jc w:val="both"/>
        <w:rPr>
          <w:rFonts w:ascii="Calibri" w:hAnsi="Calibri" w:cs="Calibri"/>
          <w:sz w:val="22"/>
          <w:szCs w:val="22"/>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t xml:space="preserve">El Sistema de Monitoreo del Desempeño </w:t>
      </w:r>
      <w:r w:rsidR="00002EBF">
        <w:rPr>
          <w:rFonts w:asciiTheme="minorHAnsi" w:hAnsiTheme="minorHAnsi" w:cstheme="minorHAnsi"/>
          <w:sz w:val="22"/>
          <w:szCs w:val="22"/>
          <w:lang w:val="es-CL" w:eastAsia="en-US"/>
        </w:rPr>
        <w:t>es</w:t>
      </w:r>
      <w:r w:rsidRPr="00A4454C">
        <w:rPr>
          <w:rFonts w:asciiTheme="minorHAnsi" w:hAnsiTheme="minorHAnsi" w:cstheme="minorHAnsi"/>
          <w:sz w:val="22"/>
          <w:szCs w:val="22"/>
          <w:lang w:val="es-CL" w:eastAsia="en-US"/>
        </w:rPr>
        <w:t xml:space="preserve"> obligatorio y compuesto por objetivos de gestión, los que se implementarán </w:t>
      </w:r>
      <w:r w:rsidRPr="00A4454C">
        <w:rPr>
          <w:rFonts w:asciiTheme="minorHAnsi" w:hAnsiTheme="minorHAnsi"/>
          <w:sz w:val="22"/>
          <w:szCs w:val="22"/>
        </w:rPr>
        <w:t>durante el período enero a diciembre</w:t>
      </w:r>
      <w:r w:rsidRPr="00A4454C">
        <w:t xml:space="preserve">, </w:t>
      </w:r>
      <w:r w:rsidRPr="00A4454C">
        <w:rPr>
          <w:rFonts w:asciiTheme="minorHAnsi" w:hAnsiTheme="minorHAnsi" w:cstheme="minorHAnsi"/>
          <w:sz w:val="22"/>
          <w:szCs w:val="22"/>
          <w:lang w:val="es-CL" w:eastAsia="en-US"/>
        </w:rPr>
        <w:t xml:space="preserve">a través de indicadores de desempeño asociados a productos estratégicos (bienes y/o servicios) e indicadores transversales. La ponderación de cada </w:t>
      </w:r>
      <w:r w:rsidRPr="00A4454C">
        <w:rPr>
          <w:rFonts w:asciiTheme="minorHAnsi" w:hAnsiTheme="minorHAnsi" w:cstheme="minorHAnsi"/>
          <w:sz w:val="22"/>
          <w:szCs w:val="22"/>
          <w:lang w:val="es-CL"/>
        </w:rPr>
        <w:t>indicador ya sea asociado a productos estratégicos o transversales, es decir, a los objetivos 1 y 3 respectivamente, no podrá ser inferior a 5%.</w:t>
      </w:r>
      <w:r w:rsidRPr="00A4454C">
        <w:rPr>
          <w:rFonts w:asciiTheme="minorHAnsi" w:hAnsiTheme="minorHAnsi" w:cstheme="minorHAnsi"/>
          <w:sz w:val="22"/>
          <w:szCs w:val="22"/>
          <w:lang w:val="es-CL" w:eastAsia="en-US"/>
        </w:rPr>
        <w:t xml:space="preserve">  </w:t>
      </w:r>
    </w:p>
    <w:p w:rsidR="00A4454C" w:rsidRPr="00A4454C" w:rsidRDefault="00A4454C" w:rsidP="00A4454C">
      <w:pPr>
        <w:pStyle w:val="Textoindependiente"/>
        <w:jc w:val="both"/>
        <w:rPr>
          <w:lang w:val="es-CL" w:eastAsia="en-US"/>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lastRenderedPageBreak/>
        <w:t>El sistema de Monitoreo del Desempeño consta de cuatro objetivos de gestión.</w:t>
      </w:r>
    </w:p>
    <w:p w:rsidR="00A4454C" w:rsidRPr="00A4454C" w:rsidRDefault="00A4454C" w:rsidP="00A4454C">
      <w:pPr>
        <w:pStyle w:val="Textoindependiente"/>
        <w:jc w:val="both"/>
        <w:rPr>
          <w:rFonts w:asciiTheme="minorHAnsi" w:hAnsiTheme="minorHAnsi" w:cstheme="minorHAnsi"/>
          <w:sz w:val="22"/>
          <w:szCs w:val="22"/>
          <w:lang w:val="es-CL" w:eastAsia="en-US"/>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t xml:space="preserve">El objetivo de gestión 1 </w:t>
      </w:r>
      <w:r w:rsidR="00002EBF">
        <w:rPr>
          <w:rFonts w:asciiTheme="minorHAnsi" w:hAnsiTheme="minorHAnsi" w:cstheme="minorHAnsi"/>
          <w:sz w:val="22"/>
          <w:szCs w:val="22"/>
          <w:lang w:val="es-CL" w:eastAsia="en-US"/>
        </w:rPr>
        <w:t xml:space="preserve">es obligatorio y consiste </w:t>
      </w:r>
      <w:r w:rsidRPr="00A4454C">
        <w:rPr>
          <w:rFonts w:asciiTheme="minorHAnsi" w:hAnsiTheme="minorHAnsi" w:cstheme="minorHAnsi"/>
          <w:sz w:val="22"/>
          <w:szCs w:val="22"/>
          <w:lang w:val="es-CL" w:eastAsia="en-US"/>
        </w:rPr>
        <w:t xml:space="preserve">en evaluar e informar sin errores, el resultado de los indicadores de desempeño asociados a productos estratégicos, seleccionados a partir de aquellos presentados en la formulación del presupuesto, cumpliendo las metas entre 75% y 100%. El proceso de formulación de indicadores asociados a productos estratégicos, </w:t>
      </w:r>
      <w:r w:rsidR="00002EBF">
        <w:rPr>
          <w:rFonts w:asciiTheme="minorHAnsi" w:hAnsiTheme="minorHAnsi" w:cstheme="minorHAnsi"/>
          <w:sz w:val="22"/>
          <w:szCs w:val="22"/>
          <w:lang w:val="es-CL" w:eastAsia="en-US"/>
        </w:rPr>
        <w:t>es</w:t>
      </w:r>
      <w:r w:rsidRPr="00A4454C">
        <w:rPr>
          <w:rFonts w:asciiTheme="minorHAnsi" w:hAnsiTheme="minorHAnsi" w:cstheme="minorHAnsi"/>
          <w:sz w:val="22"/>
          <w:szCs w:val="22"/>
          <w:lang w:val="es-CL" w:eastAsia="en-US"/>
        </w:rPr>
        <w:t xml:space="preserve"> un único proceso que se inicia en el marco de la formulación presupuestaria. Los indicadores asociados al incentivo MEI, s</w:t>
      </w:r>
      <w:r w:rsidR="00002EBF">
        <w:rPr>
          <w:rFonts w:asciiTheme="minorHAnsi" w:hAnsiTheme="minorHAnsi" w:cstheme="minorHAnsi"/>
          <w:sz w:val="22"/>
          <w:szCs w:val="22"/>
          <w:lang w:val="es-CL" w:eastAsia="en-US"/>
        </w:rPr>
        <w:t>on</w:t>
      </w:r>
      <w:r w:rsidRPr="00A4454C">
        <w:rPr>
          <w:rFonts w:asciiTheme="minorHAnsi" w:hAnsiTheme="minorHAnsi" w:cstheme="minorHAnsi"/>
          <w:sz w:val="22"/>
          <w:szCs w:val="22"/>
          <w:lang w:val="es-CL" w:eastAsia="en-US"/>
        </w:rPr>
        <w:t xml:space="preserve"> seleccionados a partir de aquellos indicadores presentados en el proceso de formulación presupuestaria 2017, requiriendo contar con datos efectivos de al menos los últimos 3 años (2013, 2014 y 2015). </w:t>
      </w:r>
    </w:p>
    <w:p w:rsidR="00A4454C" w:rsidRPr="00A4454C" w:rsidRDefault="00A4454C" w:rsidP="00A4454C">
      <w:pPr>
        <w:pStyle w:val="Textoindependiente"/>
        <w:jc w:val="both"/>
        <w:rPr>
          <w:rFonts w:asciiTheme="minorHAnsi" w:hAnsiTheme="minorHAnsi" w:cstheme="minorHAnsi"/>
          <w:sz w:val="22"/>
          <w:szCs w:val="22"/>
          <w:lang w:val="es-CL" w:eastAsia="en-US"/>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t xml:space="preserve">El objetivo de gestión </w:t>
      </w:r>
      <w:r w:rsidR="00002EBF">
        <w:rPr>
          <w:rFonts w:asciiTheme="minorHAnsi" w:hAnsiTheme="minorHAnsi" w:cstheme="minorHAnsi"/>
          <w:sz w:val="22"/>
          <w:szCs w:val="22"/>
          <w:lang w:val="es-CL" w:eastAsia="en-US"/>
        </w:rPr>
        <w:t>es</w:t>
      </w:r>
      <w:r w:rsidRPr="00A4454C">
        <w:rPr>
          <w:rFonts w:asciiTheme="minorHAnsi" w:hAnsiTheme="minorHAnsi" w:cstheme="minorHAnsi"/>
          <w:sz w:val="22"/>
          <w:szCs w:val="22"/>
          <w:lang w:val="es-CL" w:eastAsia="en-US"/>
        </w:rPr>
        <w:t xml:space="preserve"> obligatorio y consist</w:t>
      </w:r>
      <w:r w:rsidR="00002EBF">
        <w:rPr>
          <w:rFonts w:asciiTheme="minorHAnsi" w:hAnsiTheme="minorHAnsi" w:cstheme="minorHAnsi"/>
          <w:sz w:val="22"/>
          <w:szCs w:val="22"/>
          <w:lang w:val="es-CL" w:eastAsia="en-US"/>
        </w:rPr>
        <w:t>e</w:t>
      </w:r>
      <w:r w:rsidRPr="00A4454C">
        <w:rPr>
          <w:rFonts w:asciiTheme="minorHAnsi" w:hAnsiTheme="minorHAnsi" w:cstheme="minorHAnsi"/>
          <w:sz w:val="22"/>
          <w:szCs w:val="22"/>
          <w:lang w:val="es-CL" w:eastAsia="en-US"/>
        </w:rPr>
        <w:t xml:space="preserve"> en medir e informar a las respectivas redes de expertos y DIPRES, los datos efectivos al 31 de diciembre de 2017, de los indicadores transversales definidos en el Programa Marco,  para el año 2017.</w:t>
      </w:r>
    </w:p>
    <w:p w:rsidR="00A4454C" w:rsidRPr="00A4454C" w:rsidRDefault="00A4454C" w:rsidP="00A4454C">
      <w:pPr>
        <w:pStyle w:val="Textoindependiente"/>
        <w:jc w:val="both"/>
        <w:rPr>
          <w:rFonts w:asciiTheme="minorHAnsi" w:hAnsiTheme="minorHAnsi" w:cstheme="minorHAnsi"/>
          <w:sz w:val="22"/>
          <w:szCs w:val="22"/>
          <w:lang w:val="es-CL" w:eastAsia="en-US"/>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t xml:space="preserve">El objetivo de gestión 3, </w:t>
      </w:r>
      <w:r w:rsidR="00002EBF">
        <w:rPr>
          <w:rFonts w:asciiTheme="minorHAnsi" w:hAnsiTheme="minorHAnsi" w:cstheme="minorHAnsi"/>
          <w:sz w:val="22"/>
          <w:szCs w:val="22"/>
          <w:lang w:val="es-CL" w:eastAsia="en-US"/>
        </w:rPr>
        <w:t>es</w:t>
      </w:r>
      <w:r w:rsidRPr="00A4454C">
        <w:rPr>
          <w:rFonts w:asciiTheme="minorHAnsi" w:hAnsiTheme="minorHAnsi" w:cstheme="minorHAnsi"/>
          <w:sz w:val="22"/>
          <w:szCs w:val="22"/>
          <w:lang w:val="es-CL" w:eastAsia="en-US"/>
        </w:rPr>
        <w:t xml:space="preserve"> voluntario y consis</w:t>
      </w:r>
      <w:r w:rsidR="00002EBF">
        <w:rPr>
          <w:rFonts w:asciiTheme="minorHAnsi" w:hAnsiTheme="minorHAnsi" w:cstheme="minorHAnsi"/>
          <w:sz w:val="22"/>
          <w:szCs w:val="22"/>
          <w:lang w:val="es-CL" w:eastAsia="en-US"/>
        </w:rPr>
        <w:t>te</w:t>
      </w:r>
      <w:r w:rsidRPr="00A4454C">
        <w:rPr>
          <w:rFonts w:asciiTheme="minorHAnsi" w:hAnsiTheme="minorHAnsi" w:cstheme="minorHAnsi"/>
          <w:sz w:val="22"/>
          <w:szCs w:val="22"/>
          <w:lang w:val="es-CL" w:eastAsia="en-US"/>
        </w:rPr>
        <w:t xml:space="preserve"> en evaluar el resultado de los indicadores transversales seleccionados del Programa Marco, cumpliendo las metas entre un 75% y 100%, siempre que el compromiso signifique una mejora de su desempeño y cuente con valores efectivos como mínimo para los años 2014, 2015 y el primer semestre de 2016; constituyendo dichos valores la línea base. De no cumplir estos requisitos no será factible comprometer un indicador con meta 2017.</w:t>
      </w:r>
    </w:p>
    <w:p w:rsidR="00A4454C" w:rsidRPr="00A4454C" w:rsidRDefault="00A4454C" w:rsidP="00A4454C">
      <w:pPr>
        <w:pStyle w:val="Textoindependiente"/>
        <w:jc w:val="both"/>
        <w:rPr>
          <w:rFonts w:asciiTheme="minorHAnsi" w:hAnsiTheme="minorHAnsi" w:cstheme="minorHAnsi"/>
          <w:sz w:val="22"/>
          <w:szCs w:val="22"/>
          <w:lang w:val="es-CL" w:eastAsia="en-US"/>
        </w:rPr>
      </w:pPr>
    </w:p>
    <w:p w:rsidR="00A4454C" w:rsidRPr="00A4454C" w:rsidRDefault="00A4454C" w:rsidP="00A4454C">
      <w:pPr>
        <w:pStyle w:val="Textoindependiente"/>
        <w:jc w:val="both"/>
        <w:rPr>
          <w:rFonts w:asciiTheme="minorHAnsi" w:hAnsiTheme="minorHAnsi" w:cstheme="minorHAnsi"/>
          <w:sz w:val="22"/>
          <w:szCs w:val="22"/>
          <w:lang w:val="es-CL" w:eastAsia="en-US"/>
        </w:rPr>
      </w:pPr>
      <w:r w:rsidRPr="00A4454C">
        <w:rPr>
          <w:rFonts w:asciiTheme="minorHAnsi" w:hAnsiTheme="minorHAnsi" w:cstheme="minorHAnsi"/>
          <w:sz w:val="22"/>
          <w:szCs w:val="22"/>
          <w:lang w:val="es-CL" w:eastAsia="en-US"/>
        </w:rPr>
        <w:t xml:space="preserve">El objetivo de gestión 4 </w:t>
      </w:r>
      <w:r w:rsidR="00002EBF">
        <w:rPr>
          <w:rFonts w:asciiTheme="minorHAnsi" w:hAnsiTheme="minorHAnsi" w:cstheme="minorHAnsi"/>
          <w:sz w:val="22"/>
          <w:szCs w:val="22"/>
          <w:lang w:val="es-CL" w:eastAsia="en-US"/>
        </w:rPr>
        <w:t>es</w:t>
      </w:r>
      <w:r w:rsidRPr="00A4454C">
        <w:rPr>
          <w:rFonts w:asciiTheme="minorHAnsi" w:hAnsiTheme="minorHAnsi" w:cstheme="minorHAnsi"/>
          <w:sz w:val="22"/>
          <w:szCs w:val="22"/>
          <w:lang w:val="es-CL" w:eastAsia="en-US"/>
        </w:rPr>
        <w:t xml:space="preserve"> obligatorio y consis</w:t>
      </w:r>
      <w:r w:rsidR="00002EBF">
        <w:rPr>
          <w:rFonts w:asciiTheme="minorHAnsi" w:hAnsiTheme="minorHAnsi" w:cstheme="minorHAnsi"/>
          <w:sz w:val="22"/>
          <w:szCs w:val="22"/>
          <w:lang w:val="es-CL" w:eastAsia="en-US"/>
        </w:rPr>
        <w:t>te</w:t>
      </w:r>
      <w:r w:rsidRPr="00A4454C">
        <w:rPr>
          <w:rFonts w:asciiTheme="minorHAnsi" w:hAnsiTheme="minorHAnsi" w:cstheme="minorHAnsi"/>
          <w:sz w:val="22"/>
          <w:szCs w:val="22"/>
          <w:lang w:val="es-CL" w:eastAsia="en-US"/>
        </w:rPr>
        <w:t xml:space="preserve"> en publicar la formulación del año 2017, de los compromisos de gestión asociados a todos los mecanismos de incentivos de remuneraciones definidos por ley para el Servicio, y sus resultados en el año 2016. </w:t>
      </w:r>
    </w:p>
    <w:p w:rsidR="00A4454C" w:rsidRPr="00A4454C" w:rsidRDefault="00A4454C" w:rsidP="00A4454C">
      <w:pPr>
        <w:pStyle w:val="Textoindependiente"/>
        <w:jc w:val="both"/>
        <w:rPr>
          <w:rFonts w:asciiTheme="minorHAnsi" w:hAnsiTheme="minorHAnsi" w:cstheme="minorHAnsi"/>
          <w:sz w:val="22"/>
          <w:szCs w:val="22"/>
          <w:lang w:val="es-CL" w:eastAsia="en-US"/>
        </w:rPr>
      </w:pPr>
    </w:p>
    <w:p w:rsidR="00A4454C" w:rsidRPr="00EB45DA" w:rsidRDefault="00A4454C" w:rsidP="00A4454C">
      <w:pPr>
        <w:pStyle w:val="Textoindependiente"/>
        <w:jc w:val="both"/>
        <w:rPr>
          <w:rFonts w:asciiTheme="minorHAnsi" w:hAnsiTheme="minorHAnsi" w:cstheme="minorHAnsi"/>
          <w:sz w:val="22"/>
          <w:szCs w:val="22"/>
          <w:lang w:val="es-CL"/>
        </w:rPr>
      </w:pPr>
      <w:r w:rsidRPr="00A4454C">
        <w:rPr>
          <w:rFonts w:asciiTheme="minorHAnsi" w:hAnsiTheme="minorHAnsi" w:cstheme="minorHAnsi"/>
          <w:sz w:val="22"/>
          <w:szCs w:val="22"/>
          <w:lang w:val="es-CL"/>
        </w:rPr>
        <w:t>El Servicio debe priorizar sus objetivos de gestión en alta, mediana y menor prioridad.  La ponderación para cada objetivo de gestión corresponde a:</w:t>
      </w:r>
    </w:p>
    <w:p w:rsidR="00A4454C" w:rsidRDefault="00A4454C" w:rsidP="00A4454C">
      <w:pPr>
        <w:pStyle w:val="Textoindependiente"/>
        <w:rPr>
          <w:lang w:val="es-CL"/>
        </w:rPr>
      </w:pPr>
    </w:p>
    <w:p w:rsidR="00A4454C" w:rsidRPr="004F1397" w:rsidRDefault="00A4454C" w:rsidP="00A4454C">
      <w:pPr>
        <w:pStyle w:val="Textoindependiente"/>
        <w:rPr>
          <w:lang w:val="es-CL"/>
        </w:rPr>
      </w:pPr>
    </w:p>
    <w:tbl>
      <w:tblPr>
        <w:tblpPr w:leftFromText="141" w:rightFromText="141" w:vertAnchor="text" w:horzAnchor="margin" w:tblpXSpec="center" w:tblpY="98"/>
        <w:tblW w:w="0" w:type="auto"/>
        <w:tblBorders>
          <w:top w:val="double" w:sz="4" w:space="0" w:color="auto"/>
          <w:bottom w:val="double" w:sz="4" w:space="0" w:color="auto"/>
          <w:insideH w:val="dotted" w:sz="4" w:space="0" w:color="auto"/>
          <w:insideV w:val="dotted" w:sz="4" w:space="0" w:color="auto"/>
        </w:tblBorders>
        <w:tblLook w:val="04A0"/>
      </w:tblPr>
      <w:tblGrid>
        <w:gridCol w:w="2034"/>
        <w:gridCol w:w="2551"/>
      </w:tblGrid>
      <w:tr w:rsidR="00A4454C" w:rsidRPr="004F1397" w:rsidTr="00FC2F0A">
        <w:tc>
          <w:tcPr>
            <w:tcW w:w="2034" w:type="dxa"/>
            <w:tcBorders>
              <w:top w:val="double" w:sz="4" w:space="0" w:color="auto"/>
            </w:tcBorders>
          </w:tcPr>
          <w:p w:rsidR="00A4454C" w:rsidRPr="00B727D6" w:rsidRDefault="00A4454C" w:rsidP="00FC2F0A">
            <w:pPr>
              <w:pStyle w:val="Prrafodelista1"/>
              <w:spacing w:after="0" w:line="240" w:lineRule="auto"/>
              <w:ind w:left="0" w:hanging="11"/>
              <w:contextualSpacing w:val="0"/>
              <w:jc w:val="center"/>
              <w:rPr>
                <w:sz w:val="20"/>
              </w:rPr>
            </w:pPr>
            <w:r w:rsidRPr="00B727D6">
              <w:rPr>
                <w:sz w:val="20"/>
              </w:rPr>
              <w:t>Objetivo de Gestión</w:t>
            </w:r>
          </w:p>
        </w:tc>
        <w:tc>
          <w:tcPr>
            <w:tcW w:w="2551" w:type="dxa"/>
            <w:tcBorders>
              <w:top w:val="double" w:sz="4" w:space="0" w:color="auto"/>
            </w:tcBorders>
          </w:tcPr>
          <w:p w:rsidR="00A4454C" w:rsidRPr="00B727D6" w:rsidRDefault="00A4454C" w:rsidP="00FC2F0A">
            <w:pPr>
              <w:pStyle w:val="Prrafodelista1"/>
              <w:spacing w:after="0" w:line="240" w:lineRule="auto"/>
              <w:ind w:left="0" w:hanging="11"/>
              <w:contextualSpacing w:val="0"/>
              <w:jc w:val="center"/>
              <w:rPr>
                <w:sz w:val="20"/>
              </w:rPr>
            </w:pPr>
            <w:r>
              <w:rPr>
                <w:sz w:val="20"/>
              </w:rPr>
              <w:t xml:space="preserve">Rango de </w:t>
            </w:r>
            <w:r w:rsidRPr="00B727D6">
              <w:rPr>
                <w:sz w:val="20"/>
              </w:rPr>
              <w:t xml:space="preserve">Ponderación </w:t>
            </w:r>
          </w:p>
        </w:tc>
      </w:tr>
      <w:tr w:rsidR="00A4454C" w:rsidRPr="00B069F0" w:rsidTr="00FC2F0A">
        <w:tc>
          <w:tcPr>
            <w:tcW w:w="2034" w:type="dxa"/>
          </w:tcPr>
          <w:p w:rsidR="00A4454C" w:rsidRPr="00EC7ED7" w:rsidRDefault="00A4454C" w:rsidP="00FC2F0A">
            <w:pPr>
              <w:pStyle w:val="Prrafodelista1"/>
              <w:spacing w:after="0" w:line="240" w:lineRule="auto"/>
              <w:ind w:left="0" w:hanging="11"/>
              <w:contextualSpacing w:val="0"/>
              <w:jc w:val="center"/>
              <w:rPr>
                <w:sz w:val="20"/>
              </w:rPr>
            </w:pPr>
            <w:r w:rsidRPr="00EC7ED7">
              <w:rPr>
                <w:sz w:val="20"/>
              </w:rPr>
              <w:t>1</w:t>
            </w:r>
          </w:p>
        </w:tc>
        <w:tc>
          <w:tcPr>
            <w:tcW w:w="2551" w:type="dxa"/>
          </w:tcPr>
          <w:p w:rsidR="00A4454C" w:rsidRPr="00B069F0" w:rsidRDefault="00A4454C" w:rsidP="00FC2F0A">
            <w:pPr>
              <w:pStyle w:val="Prrafodelista1"/>
              <w:spacing w:after="0" w:line="240" w:lineRule="auto"/>
              <w:ind w:left="0" w:hanging="11"/>
              <w:contextualSpacing w:val="0"/>
              <w:jc w:val="center"/>
              <w:rPr>
                <w:sz w:val="20"/>
              </w:rPr>
            </w:pPr>
            <w:r w:rsidRPr="009B6DD2">
              <w:rPr>
                <w:sz w:val="20"/>
              </w:rPr>
              <w:t>40</w:t>
            </w:r>
            <w:r w:rsidRPr="00B069F0">
              <w:rPr>
                <w:sz w:val="20"/>
              </w:rPr>
              <w:t xml:space="preserve">% </w:t>
            </w:r>
            <w:r>
              <w:rPr>
                <w:sz w:val="20"/>
              </w:rPr>
              <w:t>-</w:t>
            </w:r>
            <w:r w:rsidRPr="009B6DD2">
              <w:rPr>
                <w:sz w:val="20"/>
              </w:rPr>
              <w:t>60%</w:t>
            </w:r>
          </w:p>
        </w:tc>
      </w:tr>
      <w:tr w:rsidR="00A4454C" w:rsidRPr="00B069F0" w:rsidTr="00FC2F0A">
        <w:tc>
          <w:tcPr>
            <w:tcW w:w="2034" w:type="dxa"/>
          </w:tcPr>
          <w:p w:rsidR="00A4454C" w:rsidRPr="00B727D6" w:rsidRDefault="00A4454C" w:rsidP="00FC2F0A">
            <w:pPr>
              <w:pStyle w:val="Prrafodelista1"/>
              <w:spacing w:after="0" w:line="240" w:lineRule="auto"/>
              <w:ind w:left="0" w:hanging="11"/>
              <w:contextualSpacing w:val="0"/>
              <w:jc w:val="center"/>
              <w:rPr>
                <w:sz w:val="20"/>
              </w:rPr>
            </w:pPr>
            <w:r w:rsidRPr="00B727D6">
              <w:rPr>
                <w:sz w:val="20"/>
              </w:rPr>
              <w:t>2</w:t>
            </w:r>
          </w:p>
        </w:tc>
        <w:tc>
          <w:tcPr>
            <w:tcW w:w="2551" w:type="dxa"/>
          </w:tcPr>
          <w:p w:rsidR="00A4454C" w:rsidRPr="00B069F0" w:rsidRDefault="00A4454C" w:rsidP="00FC2F0A">
            <w:pPr>
              <w:pStyle w:val="Prrafodelista1"/>
              <w:spacing w:after="0" w:line="240" w:lineRule="auto"/>
              <w:ind w:left="0" w:hanging="11"/>
              <w:contextualSpacing w:val="0"/>
              <w:jc w:val="center"/>
              <w:rPr>
                <w:sz w:val="20"/>
              </w:rPr>
            </w:pPr>
            <w:r>
              <w:rPr>
                <w:sz w:val="20"/>
              </w:rPr>
              <w:t xml:space="preserve"> </w:t>
            </w:r>
            <w:r w:rsidRPr="009B6DD2">
              <w:rPr>
                <w:sz w:val="20"/>
              </w:rPr>
              <w:t>30</w:t>
            </w:r>
            <w:r w:rsidRPr="000C0DD0">
              <w:rPr>
                <w:sz w:val="20"/>
              </w:rPr>
              <w:t xml:space="preserve">%- </w:t>
            </w:r>
            <w:r w:rsidRPr="009B6DD2">
              <w:rPr>
                <w:sz w:val="20"/>
              </w:rPr>
              <w:t>50</w:t>
            </w:r>
            <w:r>
              <w:rPr>
                <w:sz w:val="20"/>
              </w:rPr>
              <w:t>%</w:t>
            </w:r>
          </w:p>
        </w:tc>
      </w:tr>
      <w:tr w:rsidR="00A4454C" w:rsidRPr="00B069F0" w:rsidTr="00FC2F0A">
        <w:tc>
          <w:tcPr>
            <w:tcW w:w="2034" w:type="dxa"/>
          </w:tcPr>
          <w:p w:rsidR="00A4454C" w:rsidRPr="00EC7ED7" w:rsidRDefault="00A4454C" w:rsidP="00FC2F0A">
            <w:pPr>
              <w:pStyle w:val="Prrafodelista1"/>
              <w:spacing w:after="0" w:line="240" w:lineRule="auto"/>
              <w:ind w:left="0" w:hanging="11"/>
              <w:contextualSpacing w:val="0"/>
              <w:jc w:val="center"/>
              <w:rPr>
                <w:sz w:val="20"/>
              </w:rPr>
            </w:pPr>
            <w:r w:rsidRPr="00EC7ED7">
              <w:rPr>
                <w:sz w:val="20"/>
              </w:rPr>
              <w:t>3</w:t>
            </w:r>
          </w:p>
        </w:tc>
        <w:tc>
          <w:tcPr>
            <w:tcW w:w="2551" w:type="dxa"/>
          </w:tcPr>
          <w:p w:rsidR="00A4454C" w:rsidRPr="00B069F0" w:rsidRDefault="00A4454C" w:rsidP="00FC2F0A">
            <w:pPr>
              <w:pStyle w:val="Prrafodelista1"/>
              <w:spacing w:after="0" w:line="240" w:lineRule="auto"/>
              <w:ind w:left="0" w:hanging="11"/>
              <w:contextualSpacing w:val="0"/>
              <w:jc w:val="center"/>
              <w:rPr>
                <w:sz w:val="20"/>
              </w:rPr>
            </w:pPr>
            <w:r>
              <w:rPr>
                <w:sz w:val="20"/>
              </w:rPr>
              <w:t>0% - 20%</w:t>
            </w:r>
          </w:p>
        </w:tc>
      </w:tr>
      <w:tr w:rsidR="00A4454C" w:rsidRPr="00B069F0" w:rsidTr="00FC2F0A">
        <w:tc>
          <w:tcPr>
            <w:tcW w:w="2034" w:type="dxa"/>
          </w:tcPr>
          <w:p w:rsidR="00A4454C" w:rsidRPr="000D59E7" w:rsidRDefault="00A4454C" w:rsidP="00FC2F0A">
            <w:pPr>
              <w:pStyle w:val="Prrafodelista1"/>
              <w:spacing w:after="0" w:line="240" w:lineRule="auto"/>
              <w:ind w:left="0" w:hanging="11"/>
              <w:contextualSpacing w:val="0"/>
              <w:jc w:val="center"/>
              <w:rPr>
                <w:color w:val="FF0000"/>
                <w:sz w:val="20"/>
              </w:rPr>
            </w:pPr>
            <w:r w:rsidRPr="009B6DD2">
              <w:rPr>
                <w:sz w:val="20"/>
              </w:rPr>
              <w:t>4</w:t>
            </w:r>
          </w:p>
        </w:tc>
        <w:tc>
          <w:tcPr>
            <w:tcW w:w="2551" w:type="dxa"/>
          </w:tcPr>
          <w:p w:rsidR="00A4454C" w:rsidRPr="000D59E7" w:rsidRDefault="00A4454C" w:rsidP="00FC2F0A">
            <w:pPr>
              <w:pStyle w:val="Prrafodelista1"/>
              <w:spacing w:after="0" w:line="240" w:lineRule="auto"/>
              <w:ind w:left="0" w:hanging="11"/>
              <w:contextualSpacing w:val="0"/>
              <w:jc w:val="center"/>
              <w:rPr>
                <w:color w:val="FF0000"/>
                <w:sz w:val="20"/>
              </w:rPr>
            </w:pPr>
            <w:r w:rsidRPr="009B6DD2">
              <w:rPr>
                <w:sz w:val="20"/>
              </w:rPr>
              <w:t>5% - 10%</w:t>
            </w:r>
          </w:p>
        </w:tc>
      </w:tr>
      <w:tr w:rsidR="00A4454C" w:rsidRPr="004F1397" w:rsidTr="00FC2F0A">
        <w:tc>
          <w:tcPr>
            <w:tcW w:w="2034" w:type="dxa"/>
            <w:tcBorders>
              <w:bottom w:val="double" w:sz="4" w:space="0" w:color="auto"/>
            </w:tcBorders>
          </w:tcPr>
          <w:p w:rsidR="00A4454C" w:rsidRPr="00B727D6" w:rsidRDefault="00A4454C" w:rsidP="00FC2F0A">
            <w:pPr>
              <w:pStyle w:val="Prrafodelista1"/>
              <w:spacing w:after="0" w:line="240" w:lineRule="auto"/>
              <w:ind w:left="0" w:hanging="11"/>
              <w:contextualSpacing w:val="0"/>
              <w:jc w:val="center"/>
              <w:rPr>
                <w:sz w:val="20"/>
              </w:rPr>
            </w:pPr>
            <w:r w:rsidRPr="00B727D6">
              <w:rPr>
                <w:sz w:val="20"/>
              </w:rPr>
              <w:t>Total</w:t>
            </w:r>
          </w:p>
        </w:tc>
        <w:tc>
          <w:tcPr>
            <w:tcW w:w="2551" w:type="dxa"/>
            <w:tcBorders>
              <w:bottom w:val="double" w:sz="4" w:space="0" w:color="auto"/>
            </w:tcBorders>
          </w:tcPr>
          <w:p w:rsidR="00A4454C" w:rsidRPr="00B727D6" w:rsidRDefault="00A4454C" w:rsidP="00FC2F0A">
            <w:pPr>
              <w:pStyle w:val="Prrafodelista1"/>
              <w:spacing w:after="0" w:line="240" w:lineRule="auto"/>
              <w:ind w:left="0" w:hanging="11"/>
              <w:contextualSpacing w:val="0"/>
              <w:jc w:val="center"/>
              <w:rPr>
                <w:sz w:val="20"/>
              </w:rPr>
            </w:pPr>
            <w:r w:rsidRPr="00B727D6">
              <w:rPr>
                <w:sz w:val="20"/>
              </w:rPr>
              <w:t>100%</w:t>
            </w:r>
          </w:p>
        </w:tc>
      </w:tr>
    </w:tbl>
    <w:p w:rsidR="00A4454C" w:rsidRDefault="00A4454C" w:rsidP="00A4454C">
      <w:pPr>
        <w:jc w:val="both"/>
        <w:rPr>
          <w:rFonts w:ascii="Calibri" w:hAnsi="Calibri"/>
          <w:sz w:val="16"/>
          <w:szCs w:val="16"/>
        </w:rPr>
      </w:pPr>
    </w:p>
    <w:p w:rsidR="00A4454C" w:rsidRDefault="00A4454C" w:rsidP="00A4454C">
      <w:pPr>
        <w:jc w:val="both"/>
        <w:rPr>
          <w:rFonts w:ascii="Calibri" w:hAnsi="Calibri"/>
          <w:sz w:val="16"/>
          <w:szCs w:val="16"/>
        </w:rPr>
      </w:pPr>
    </w:p>
    <w:p w:rsidR="00A4454C" w:rsidRDefault="00A4454C" w:rsidP="00A4454C">
      <w:pPr>
        <w:jc w:val="both"/>
        <w:rPr>
          <w:rFonts w:ascii="Calibri" w:hAnsi="Calibri"/>
          <w:b/>
          <w:highlight w:val="yellow"/>
        </w:rPr>
      </w:pPr>
    </w:p>
    <w:p w:rsidR="00A4454C" w:rsidRDefault="00A4454C" w:rsidP="00A4454C">
      <w:pPr>
        <w:pStyle w:val="Textoindependiente"/>
        <w:rPr>
          <w:rFonts w:asciiTheme="minorHAnsi" w:hAnsiTheme="minorHAnsi" w:cstheme="minorHAnsi"/>
          <w:sz w:val="22"/>
          <w:szCs w:val="22"/>
          <w:lang w:val="es-CL" w:eastAsia="en-US"/>
        </w:rPr>
      </w:pPr>
    </w:p>
    <w:p w:rsidR="00A4454C" w:rsidRDefault="00A4454C" w:rsidP="00A4454C">
      <w:pPr>
        <w:pStyle w:val="Textoindependiente"/>
        <w:rPr>
          <w:rFonts w:asciiTheme="minorHAnsi" w:hAnsiTheme="minorHAnsi" w:cstheme="minorHAnsi"/>
          <w:sz w:val="22"/>
          <w:szCs w:val="22"/>
          <w:lang w:val="es-CL" w:eastAsia="en-US"/>
        </w:rPr>
      </w:pPr>
    </w:p>
    <w:p w:rsidR="00A4454C" w:rsidRDefault="00A4454C" w:rsidP="00A4454C">
      <w:pPr>
        <w:pStyle w:val="Textoindependiente"/>
        <w:rPr>
          <w:rFonts w:asciiTheme="minorHAnsi" w:hAnsiTheme="minorHAnsi" w:cstheme="minorHAnsi"/>
          <w:sz w:val="22"/>
          <w:szCs w:val="22"/>
          <w:lang w:val="es-CL" w:eastAsia="en-US"/>
        </w:rPr>
      </w:pPr>
    </w:p>
    <w:p w:rsidR="00A4454C" w:rsidRDefault="00A4454C" w:rsidP="00A4454C">
      <w:pPr>
        <w:pStyle w:val="Textoindependiente"/>
        <w:rPr>
          <w:rFonts w:asciiTheme="minorHAnsi" w:hAnsiTheme="minorHAnsi" w:cstheme="minorHAnsi"/>
          <w:sz w:val="22"/>
          <w:szCs w:val="22"/>
          <w:lang w:val="es-CL" w:eastAsia="en-US"/>
        </w:rPr>
      </w:pPr>
    </w:p>
    <w:p w:rsidR="00A4454C" w:rsidRDefault="00A4454C" w:rsidP="00A4454C">
      <w:pPr>
        <w:pStyle w:val="Textoindependiente"/>
        <w:rPr>
          <w:rFonts w:asciiTheme="minorHAnsi" w:hAnsiTheme="minorHAnsi" w:cstheme="minorHAnsi"/>
          <w:sz w:val="22"/>
          <w:szCs w:val="22"/>
          <w:lang w:val="es-CL"/>
        </w:rPr>
      </w:pPr>
    </w:p>
    <w:p w:rsidR="00A4454C" w:rsidRDefault="00A4454C" w:rsidP="00A4454C">
      <w:pPr>
        <w:pStyle w:val="Textoindependiente"/>
        <w:rPr>
          <w:rFonts w:asciiTheme="minorHAnsi" w:hAnsiTheme="minorHAnsi" w:cstheme="minorHAnsi"/>
          <w:sz w:val="22"/>
          <w:szCs w:val="22"/>
          <w:lang w:val="es-CL"/>
        </w:rPr>
      </w:pPr>
      <w:r w:rsidRPr="00EB45DA">
        <w:rPr>
          <w:rFonts w:asciiTheme="minorHAnsi" w:hAnsiTheme="minorHAnsi" w:cstheme="minorHAnsi"/>
          <w:sz w:val="22"/>
          <w:szCs w:val="22"/>
          <w:lang w:val="es-CL"/>
        </w:rPr>
        <w:t xml:space="preserve">Las instituciones deben comprometer un mejoramiento global de las metas de los indicadores para el año </w:t>
      </w:r>
      <w:r w:rsidRPr="009B6DD2">
        <w:rPr>
          <w:rFonts w:asciiTheme="minorHAnsi" w:hAnsiTheme="minorHAnsi" w:cstheme="minorHAnsi"/>
          <w:sz w:val="22"/>
          <w:szCs w:val="22"/>
          <w:lang w:val="es-CL"/>
        </w:rPr>
        <w:t>2017</w:t>
      </w:r>
      <w:r w:rsidRPr="00EB45DA">
        <w:rPr>
          <w:rFonts w:asciiTheme="minorHAnsi" w:hAnsiTheme="minorHAnsi" w:cstheme="minorHAnsi"/>
          <w:sz w:val="22"/>
          <w:szCs w:val="22"/>
          <w:lang w:val="es-CL"/>
        </w:rPr>
        <w:t xml:space="preserve">. </w:t>
      </w:r>
    </w:p>
    <w:p w:rsidR="00A4454C" w:rsidRDefault="00A4454C" w:rsidP="00A4454C">
      <w:pPr>
        <w:pStyle w:val="Textoindependiente"/>
        <w:rPr>
          <w:rFonts w:asciiTheme="minorHAnsi" w:hAnsiTheme="minorHAnsi" w:cstheme="minorHAnsi"/>
          <w:sz w:val="22"/>
          <w:szCs w:val="22"/>
          <w:lang w:val="es-CL"/>
        </w:rPr>
      </w:pPr>
    </w:p>
    <w:p w:rsidR="00A4454C" w:rsidRDefault="00A4454C" w:rsidP="00A4454C">
      <w:pPr>
        <w:pStyle w:val="Textoindependiente"/>
        <w:rPr>
          <w:rFonts w:asciiTheme="minorHAnsi" w:hAnsiTheme="minorHAnsi" w:cstheme="minorHAnsi"/>
          <w:sz w:val="22"/>
          <w:szCs w:val="22"/>
          <w:lang w:val="es-CL"/>
        </w:rPr>
      </w:pPr>
      <w:r w:rsidRPr="00EB45DA">
        <w:rPr>
          <w:rFonts w:asciiTheme="minorHAnsi" w:hAnsiTheme="minorHAnsi" w:cstheme="minorHAnsi"/>
          <w:sz w:val="22"/>
          <w:szCs w:val="22"/>
          <w:lang w:val="es-CL"/>
        </w:rPr>
        <w:t xml:space="preserve">Los objetivos </w:t>
      </w:r>
      <w:r>
        <w:rPr>
          <w:rFonts w:asciiTheme="minorHAnsi" w:hAnsiTheme="minorHAnsi" w:cstheme="minorHAnsi"/>
          <w:sz w:val="22"/>
          <w:szCs w:val="22"/>
          <w:lang w:val="es-CL"/>
        </w:rPr>
        <w:t>de gestión</w:t>
      </w:r>
      <w:r w:rsidRPr="00EB45DA">
        <w:rPr>
          <w:rFonts w:asciiTheme="minorHAnsi" w:hAnsiTheme="minorHAnsi" w:cstheme="minorHAnsi"/>
          <w:sz w:val="22"/>
          <w:szCs w:val="22"/>
          <w:lang w:val="es-CL"/>
        </w:rPr>
        <w:t>, requisitos técnicos y medios de verificación del sistema de monitoreo del desempeño se señala</w:t>
      </w:r>
      <w:r>
        <w:rPr>
          <w:rFonts w:asciiTheme="minorHAnsi" w:hAnsiTheme="minorHAnsi" w:cstheme="minorHAnsi"/>
          <w:sz w:val="22"/>
          <w:szCs w:val="22"/>
          <w:lang w:val="es-CL"/>
        </w:rPr>
        <w:t>n</w:t>
      </w:r>
      <w:r w:rsidRPr="00EB45DA">
        <w:rPr>
          <w:rFonts w:asciiTheme="minorHAnsi" w:hAnsiTheme="minorHAnsi" w:cstheme="minorHAnsi"/>
          <w:sz w:val="22"/>
          <w:szCs w:val="22"/>
          <w:lang w:val="es-CL"/>
        </w:rPr>
        <w:t xml:space="preserve"> a continuación en cuadro 2:</w:t>
      </w:r>
    </w:p>
    <w:p w:rsidR="00002EBF" w:rsidRDefault="00002EBF" w:rsidP="00A4454C">
      <w:pPr>
        <w:pStyle w:val="Textoindependiente"/>
        <w:rPr>
          <w:rFonts w:asciiTheme="minorHAnsi" w:hAnsiTheme="minorHAnsi" w:cstheme="minorHAnsi"/>
          <w:sz w:val="22"/>
          <w:szCs w:val="22"/>
          <w:lang w:val="es-CL"/>
        </w:rPr>
      </w:pPr>
    </w:p>
    <w:p w:rsidR="00002EBF" w:rsidRDefault="00002EBF" w:rsidP="00A4454C">
      <w:pPr>
        <w:pStyle w:val="Textoindependiente"/>
        <w:rPr>
          <w:rFonts w:asciiTheme="minorHAnsi" w:hAnsiTheme="minorHAnsi" w:cstheme="minorHAnsi"/>
          <w:sz w:val="22"/>
          <w:szCs w:val="22"/>
          <w:lang w:val="es-CL"/>
        </w:rPr>
      </w:pPr>
    </w:p>
    <w:p w:rsidR="00002EBF" w:rsidRDefault="00002EBF" w:rsidP="00A4454C">
      <w:pPr>
        <w:pStyle w:val="Textoindependiente"/>
        <w:rPr>
          <w:rFonts w:asciiTheme="minorHAnsi" w:hAnsiTheme="minorHAnsi" w:cstheme="minorHAnsi"/>
          <w:sz w:val="22"/>
          <w:szCs w:val="22"/>
          <w:lang w:val="es-CL"/>
        </w:rPr>
      </w:pPr>
    </w:p>
    <w:p w:rsidR="00002EBF" w:rsidRDefault="00002EBF" w:rsidP="00A4454C">
      <w:pPr>
        <w:pStyle w:val="Textoindependiente"/>
        <w:rPr>
          <w:rFonts w:asciiTheme="minorHAnsi" w:hAnsiTheme="minorHAnsi" w:cstheme="minorHAnsi"/>
          <w:sz w:val="22"/>
          <w:szCs w:val="22"/>
          <w:lang w:val="es-CL"/>
        </w:rPr>
      </w:pPr>
    </w:p>
    <w:p w:rsidR="00A4454C" w:rsidRPr="005C6AEC" w:rsidRDefault="00A4454C" w:rsidP="00A4454C">
      <w:pPr>
        <w:jc w:val="center"/>
        <w:rPr>
          <w:rFonts w:ascii="Calibri" w:hAnsi="Calibri"/>
          <w:b/>
          <w:sz w:val="22"/>
          <w:szCs w:val="22"/>
          <w:lang w:val="es-CL" w:eastAsia="en-US"/>
        </w:rPr>
      </w:pPr>
      <w:r>
        <w:rPr>
          <w:rFonts w:ascii="Calibri" w:hAnsi="Calibri"/>
          <w:b/>
          <w:sz w:val="22"/>
          <w:szCs w:val="22"/>
          <w:lang w:val="es-CL" w:eastAsia="en-US"/>
        </w:rPr>
        <w:lastRenderedPageBreak/>
        <w:t>Cuadro 2</w:t>
      </w:r>
    </w:p>
    <w:p w:rsidR="00A4454C" w:rsidRPr="000E71B1" w:rsidRDefault="00A4454C" w:rsidP="00A4454C">
      <w:pPr>
        <w:jc w:val="center"/>
        <w:rPr>
          <w:rFonts w:ascii="Calibri" w:hAnsi="Calibri"/>
          <w:sz w:val="22"/>
          <w:szCs w:val="22"/>
          <w:lang w:val="es-CL" w:eastAsia="en-US"/>
        </w:rPr>
      </w:pPr>
      <w:r w:rsidRPr="005C6AEC">
        <w:rPr>
          <w:rFonts w:ascii="Calibri" w:hAnsi="Calibri"/>
          <w:b/>
          <w:sz w:val="22"/>
          <w:szCs w:val="22"/>
          <w:lang w:val="es-CL" w:eastAsia="en-US"/>
        </w:rPr>
        <w:t xml:space="preserve">Sistema de Monitoreo del </w:t>
      </w:r>
      <w:r w:rsidRPr="000E71B1">
        <w:rPr>
          <w:rFonts w:ascii="Calibri" w:hAnsi="Calibri"/>
          <w:b/>
          <w:sz w:val="22"/>
          <w:szCs w:val="22"/>
          <w:lang w:val="es-CL" w:eastAsia="en-US"/>
        </w:rPr>
        <w:t>Desempeño Institucional</w:t>
      </w:r>
    </w:p>
    <w:p w:rsidR="00A4454C" w:rsidRPr="00CB33E8" w:rsidRDefault="00A4454C" w:rsidP="00A4454C">
      <w:pPr>
        <w:jc w:val="center"/>
        <w:rPr>
          <w:rFonts w:ascii="Calibri" w:hAnsi="Calibri"/>
          <w:b/>
          <w:sz w:val="22"/>
          <w:szCs w:val="22"/>
          <w:lang w:val="es-CL" w:eastAsia="en-US"/>
        </w:rPr>
      </w:pPr>
      <w:r w:rsidRPr="000E71B1">
        <w:rPr>
          <w:rFonts w:ascii="Calibri" w:hAnsi="Calibri"/>
          <w:b/>
          <w:sz w:val="22"/>
          <w:szCs w:val="22"/>
          <w:lang w:val="es-CL" w:eastAsia="en-US"/>
        </w:rPr>
        <w:t>Objetivos de Gestión, Requisitos Técnicos y Medios de Verificación</w:t>
      </w:r>
    </w:p>
    <w:p w:rsidR="00A4454C" w:rsidRDefault="00A4454C" w:rsidP="00A4454C">
      <w:pPr>
        <w:rPr>
          <w:rFonts w:ascii="Calibri" w:hAnsi="Calibri"/>
          <w:sz w:val="22"/>
          <w:szCs w:val="22"/>
          <w:lang w:val="es-CL" w:eastAsia="en-US"/>
        </w:rPr>
      </w:pPr>
    </w:p>
    <w:tbl>
      <w:tblPr>
        <w:tblW w:w="10739" w:type="dxa"/>
        <w:tblInd w:w="-944" w:type="dxa"/>
        <w:tblBorders>
          <w:top w:val="double" w:sz="4" w:space="0" w:color="auto"/>
          <w:bottom w:val="double" w:sz="4" w:space="0" w:color="auto"/>
          <w:insideH w:val="dotted" w:sz="4" w:space="0" w:color="auto"/>
          <w:insideV w:val="dotted" w:sz="4" w:space="0" w:color="auto"/>
        </w:tblBorders>
        <w:tblLook w:val="04A0"/>
      </w:tblPr>
      <w:tblGrid>
        <w:gridCol w:w="4345"/>
        <w:gridCol w:w="2284"/>
        <w:gridCol w:w="2835"/>
        <w:gridCol w:w="530"/>
        <w:gridCol w:w="745"/>
      </w:tblGrid>
      <w:tr w:rsidR="00A4454C" w:rsidRPr="00D27054" w:rsidTr="00002EBF">
        <w:trPr>
          <w:trHeight w:val="211"/>
        </w:trPr>
        <w:tc>
          <w:tcPr>
            <w:tcW w:w="4345" w:type="dxa"/>
            <w:tcBorders>
              <w:top w:val="double" w:sz="4" w:space="0" w:color="auto"/>
            </w:tcBorders>
          </w:tcPr>
          <w:p w:rsidR="00A4454C" w:rsidRPr="00B727D6" w:rsidRDefault="00A4454C" w:rsidP="00FC2F0A">
            <w:pPr>
              <w:rPr>
                <w:rFonts w:ascii="Calibri" w:hAnsi="Calibri" w:cs="Calibri"/>
                <w:b/>
                <w:sz w:val="18"/>
                <w:szCs w:val="18"/>
              </w:rPr>
            </w:pPr>
            <w:r w:rsidRPr="00B727D6">
              <w:rPr>
                <w:rFonts w:ascii="Calibri" w:hAnsi="Calibri" w:cs="Calibri"/>
                <w:b/>
                <w:sz w:val="18"/>
                <w:szCs w:val="18"/>
              </w:rPr>
              <w:t>AREA</w:t>
            </w:r>
          </w:p>
        </w:tc>
        <w:tc>
          <w:tcPr>
            <w:tcW w:w="2284" w:type="dxa"/>
            <w:tcBorders>
              <w:top w:val="double" w:sz="4" w:space="0" w:color="auto"/>
            </w:tcBorders>
          </w:tcPr>
          <w:p w:rsidR="00A4454C" w:rsidRPr="00B727D6" w:rsidRDefault="00A4454C" w:rsidP="00FC2F0A">
            <w:pPr>
              <w:rPr>
                <w:rFonts w:ascii="Calibri" w:hAnsi="Calibri" w:cs="Calibri"/>
                <w:b/>
                <w:sz w:val="18"/>
                <w:szCs w:val="18"/>
              </w:rPr>
            </w:pPr>
            <w:r w:rsidRPr="00B727D6">
              <w:rPr>
                <w:rFonts w:ascii="Calibri" w:hAnsi="Calibri" w:cs="Calibri"/>
                <w:b/>
                <w:sz w:val="18"/>
                <w:szCs w:val="18"/>
              </w:rPr>
              <w:t>SISTEMA</w:t>
            </w:r>
          </w:p>
        </w:tc>
        <w:tc>
          <w:tcPr>
            <w:tcW w:w="4110" w:type="dxa"/>
            <w:gridSpan w:val="3"/>
            <w:tcBorders>
              <w:top w:val="double" w:sz="4" w:space="0" w:color="auto"/>
            </w:tcBorders>
          </w:tcPr>
          <w:p w:rsidR="00A4454C" w:rsidRPr="00B727D6" w:rsidRDefault="00A4454C" w:rsidP="00FC2F0A">
            <w:pPr>
              <w:rPr>
                <w:rFonts w:ascii="Calibri" w:hAnsi="Calibri" w:cs="Calibri"/>
                <w:b/>
                <w:sz w:val="18"/>
                <w:szCs w:val="18"/>
              </w:rPr>
            </w:pPr>
            <w:r w:rsidRPr="00B727D6">
              <w:rPr>
                <w:rFonts w:ascii="Calibri" w:hAnsi="Calibri" w:cs="Calibri"/>
                <w:b/>
                <w:sz w:val="18"/>
                <w:szCs w:val="18"/>
              </w:rPr>
              <w:t>OBJETIVO</w:t>
            </w:r>
          </w:p>
        </w:tc>
      </w:tr>
      <w:tr w:rsidR="00A4454C" w:rsidRPr="00D27054" w:rsidTr="00002EBF">
        <w:trPr>
          <w:trHeight w:val="875"/>
        </w:trPr>
        <w:tc>
          <w:tcPr>
            <w:tcW w:w="4345" w:type="dxa"/>
            <w:vAlign w:val="center"/>
          </w:tcPr>
          <w:p w:rsidR="00A4454C" w:rsidRPr="00B727D6" w:rsidRDefault="00A4454C" w:rsidP="00FC2F0A">
            <w:pPr>
              <w:jc w:val="center"/>
              <w:rPr>
                <w:rFonts w:ascii="Calibri" w:hAnsi="Calibri" w:cs="Calibri"/>
                <w:color w:val="000000"/>
                <w:sz w:val="18"/>
                <w:szCs w:val="18"/>
              </w:rPr>
            </w:pPr>
            <w:r w:rsidRPr="00B727D6">
              <w:rPr>
                <w:rFonts w:ascii="Calibri" w:hAnsi="Calibri" w:cs="Calibri"/>
                <w:color w:val="000000"/>
                <w:sz w:val="18"/>
                <w:szCs w:val="18"/>
                <w:lang w:val="es-MX"/>
              </w:rPr>
              <w:t>1.- Planificación y Control de Gestión</w:t>
            </w:r>
          </w:p>
        </w:tc>
        <w:tc>
          <w:tcPr>
            <w:tcW w:w="2284" w:type="dxa"/>
            <w:vAlign w:val="center"/>
          </w:tcPr>
          <w:p w:rsidR="00A4454C" w:rsidRPr="00B727D6" w:rsidRDefault="00A4454C" w:rsidP="00FC2F0A">
            <w:pPr>
              <w:jc w:val="center"/>
              <w:rPr>
                <w:rFonts w:ascii="Calibri" w:hAnsi="Calibri" w:cs="Calibri"/>
                <w:color w:val="000000"/>
                <w:sz w:val="18"/>
                <w:szCs w:val="18"/>
                <w:lang w:val="es-MX"/>
              </w:rPr>
            </w:pPr>
          </w:p>
          <w:p w:rsidR="00A4454C" w:rsidRPr="00B727D6" w:rsidRDefault="00A4454C" w:rsidP="00FC2F0A">
            <w:pPr>
              <w:jc w:val="center"/>
              <w:rPr>
                <w:rFonts w:ascii="Calibri" w:hAnsi="Calibri" w:cs="Calibri"/>
                <w:color w:val="000000"/>
                <w:sz w:val="18"/>
                <w:szCs w:val="18"/>
                <w:lang w:val="es-MX"/>
              </w:rPr>
            </w:pPr>
            <w:r w:rsidRPr="00B727D6">
              <w:rPr>
                <w:rFonts w:ascii="Calibri" w:hAnsi="Calibri" w:cs="Calibri"/>
                <w:color w:val="000000"/>
                <w:sz w:val="18"/>
                <w:szCs w:val="18"/>
                <w:lang w:val="es-MX"/>
              </w:rPr>
              <w:t>1.- Monitoreo del Desempeño Institucional</w:t>
            </w:r>
          </w:p>
          <w:p w:rsidR="00A4454C" w:rsidRPr="00B727D6" w:rsidRDefault="00A4454C" w:rsidP="00FC2F0A">
            <w:pPr>
              <w:jc w:val="center"/>
              <w:rPr>
                <w:rFonts w:ascii="Calibri" w:hAnsi="Calibri" w:cs="Calibri"/>
                <w:color w:val="000000"/>
                <w:sz w:val="18"/>
                <w:szCs w:val="18"/>
              </w:rPr>
            </w:pPr>
          </w:p>
          <w:p w:rsidR="00A4454C" w:rsidRPr="00B727D6" w:rsidRDefault="00A4454C" w:rsidP="00FC2F0A">
            <w:pPr>
              <w:jc w:val="center"/>
              <w:rPr>
                <w:rFonts w:ascii="Calibri" w:hAnsi="Calibri" w:cs="Calibri"/>
                <w:color w:val="000000"/>
                <w:sz w:val="18"/>
                <w:szCs w:val="18"/>
              </w:rPr>
            </w:pPr>
          </w:p>
        </w:tc>
        <w:tc>
          <w:tcPr>
            <w:tcW w:w="4110" w:type="dxa"/>
            <w:gridSpan w:val="3"/>
            <w:vAlign w:val="center"/>
          </w:tcPr>
          <w:p w:rsidR="00A4454C" w:rsidRPr="00B727D6" w:rsidRDefault="00A4454C" w:rsidP="00FC2F0A">
            <w:pPr>
              <w:rPr>
                <w:rFonts w:ascii="Calibri" w:hAnsi="Calibri" w:cs="Calibri"/>
                <w:color w:val="000000"/>
                <w:sz w:val="18"/>
                <w:szCs w:val="18"/>
                <w:lang w:val="es-MX"/>
              </w:rPr>
            </w:pPr>
            <w:r w:rsidRPr="00B727D6">
              <w:rPr>
                <w:rFonts w:ascii="Calibri" w:hAnsi="Calibri" w:cs="Calibri"/>
                <w:color w:val="000000"/>
                <w:sz w:val="18"/>
                <w:szCs w:val="18"/>
                <w:lang w:val="es-CL"/>
              </w:rPr>
              <w:t xml:space="preserve">Disponer de información </w:t>
            </w:r>
            <w:r>
              <w:rPr>
                <w:rFonts w:ascii="Calibri" w:hAnsi="Calibri" w:cs="Calibri"/>
                <w:color w:val="000000"/>
                <w:sz w:val="18"/>
                <w:szCs w:val="18"/>
                <w:lang w:val="es-CL"/>
              </w:rPr>
              <w:t xml:space="preserve"> sin errores, </w:t>
            </w:r>
            <w:r w:rsidRPr="00B727D6">
              <w:rPr>
                <w:rFonts w:ascii="Calibri" w:hAnsi="Calibri" w:cs="Calibri"/>
                <w:color w:val="000000"/>
                <w:sz w:val="18"/>
                <w:szCs w:val="18"/>
                <w:lang w:val="es-CL"/>
              </w:rPr>
              <w:t xml:space="preserve"> para apoyar la toma de decisiones y rendición de cuentas de su gestión institucional</w:t>
            </w:r>
            <w:r>
              <w:rPr>
                <w:rFonts w:ascii="Calibri" w:hAnsi="Calibri" w:cs="Calibri"/>
                <w:color w:val="000000"/>
                <w:sz w:val="18"/>
                <w:szCs w:val="18"/>
                <w:lang w:val="es-CL"/>
              </w:rPr>
              <w:t xml:space="preserve"> y evaluar su desempeño.</w:t>
            </w:r>
          </w:p>
        </w:tc>
      </w:tr>
      <w:tr w:rsidR="00A4454C" w:rsidRPr="00D27054" w:rsidTr="00002EBF">
        <w:trPr>
          <w:gridAfter w:val="4"/>
          <w:wAfter w:w="6394" w:type="dxa"/>
          <w:trHeight w:val="615"/>
        </w:trPr>
        <w:tc>
          <w:tcPr>
            <w:tcW w:w="4345" w:type="dxa"/>
          </w:tcPr>
          <w:p w:rsidR="00A4454C" w:rsidRPr="00B727D6" w:rsidRDefault="00A4454C" w:rsidP="00FC2F0A">
            <w:pPr>
              <w:jc w:val="both"/>
              <w:rPr>
                <w:rFonts w:ascii="Calibri" w:hAnsi="Calibri" w:cs="Calibri"/>
                <w:sz w:val="18"/>
                <w:szCs w:val="18"/>
              </w:rPr>
            </w:pPr>
          </w:p>
        </w:tc>
      </w:tr>
      <w:tr w:rsidR="00DE49B5" w:rsidRPr="00D27054" w:rsidTr="00002EBF">
        <w:trPr>
          <w:gridAfter w:val="1"/>
          <w:wAfter w:w="745" w:type="dxa"/>
          <w:trHeight w:val="211"/>
        </w:trPr>
        <w:tc>
          <w:tcPr>
            <w:tcW w:w="4345" w:type="dxa"/>
          </w:tcPr>
          <w:p w:rsidR="00DE49B5" w:rsidRPr="00B727D6" w:rsidRDefault="00DE49B5" w:rsidP="00100ADE">
            <w:pPr>
              <w:jc w:val="both"/>
              <w:rPr>
                <w:rFonts w:ascii="Calibri" w:hAnsi="Calibri" w:cs="Calibri"/>
                <w:b/>
                <w:sz w:val="18"/>
                <w:szCs w:val="18"/>
              </w:rPr>
            </w:pPr>
            <w:r w:rsidRPr="00B727D6">
              <w:rPr>
                <w:rFonts w:ascii="Calibri" w:hAnsi="Calibri" w:cs="Calibri"/>
                <w:b/>
                <w:sz w:val="18"/>
                <w:szCs w:val="18"/>
              </w:rPr>
              <w:t>OBJETIVO DE GESTIÓN</w:t>
            </w:r>
          </w:p>
        </w:tc>
        <w:tc>
          <w:tcPr>
            <w:tcW w:w="5649" w:type="dxa"/>
            <w:gridSpan w:val="3"/>
          </w:tcPr>
          <w:p w:rsidR="00DE49B5" w:rsidRPr="00B727D6" w:rsidRDefault="00DE49B5" w:rsidP="00100ADE">
            <w:pPr>
              <w:jc w:val="both"/>
              <w:rPr>
                <w:rFonts w:ascii="Calibri" w:hAnsi="Calibri" w:cs="Calibri"/>
                <w:b/>
                <w:sz w:val="18"/>
                <w:szCs w:val="18"/>
              </w:rPr>
            </w:pPr>
            <w:r w:rsidRPr="00B727D6">
              <w:rPr>
                <w:rFonts w:ascii="Calibri" w:hAnsi="Calibri" w:cs="Calibri"/>
                <w:b/>
                <w:sz w:val="18"/>
                <w:szCs w:val="18"/>
              </w:rPr>
              <w:t>REQUISITOS TECNICOS</w:t>
            </w:r>
          </w:p>
        </w:tc>
      </w:tr>
      <w:tr w:rsidR="00DE49B5" w:rsidRPr="00D27054" w:rsidTr="00002EBF">
        <w:trPr>
          <w:gridAfter w:val="1"/>
          <w:wAfter w:w="745" w:type="dxa"/>
          <w:trHeight w:val="489"/>
        </w:trPr>
        <w:tc>
          <w:tcPr>
            <w:tcW w:w="4345" w:type="dxa"/>
          </w:tcPr>
          <w:p w:rsidR="00DE49B5" w:rsidRDefault="00DE49B5" w:rsidP="00DE49B5">
            <w:pPr>
              <w:pStyle w:val="Prrafodelista1"/>
              <w:numPr>
                <w:ilvl w:val="0"/>
                <w:numId w:val="3"/>
              </w:numPr>
              <w:spacing w:after="0" w:line="240" w:lineRule="auto"/>
              <w:jc w:val="both"/>
              <w:rPr>
                <w:rFonts w:cs="Calibri"/>
                <w:color w:val="000000"/>
                <w:sz w:val="18"/>
                <w:szCs w:val="18"/>
              </w:rPr>
            </w:pPr>
            <w:r w:rsidRPr="00C87CC7">
              <w:rPr>
                <w:rFonts w:cs="Calibri"/>
                <w:color w:val="000000"/>
                <w:sz w:val="18"/>
                <w:szCs w:val="18"/>
              </w:rPr>
              <w:t xml:space="preserve">Evaluar </w:t>
            </w:r>
            <w:r w:rsidRPr="00DC3903">
              <w:rPr>
                <w:rFonts w:cs="Calibri"/>
                <w:sz w:val="18"/>
                <w:szCs w:val="18"/>
              </w:rPr>
              <w:t>e informar sin errores</w:t>
            </w:r>
            <w:r w:rsidRPr="00C87CC7">
              <w:rPr>
                <w:rFonts w:cs="Calibri"/>
                <w:color w:val="000000"/>
                <w:sz w:val="18"/>
                <w:szCs w:val="18"/>
              </w:rPr>
              <w:t xml:space="preserve"> el resultado de los indicadores de desempeño asociados a productos estratégicos seleccionados a partir de aquellos presentados en la formulación del presupuesto, cumpliendo las metas entre 75% y 100%</w:t>
            </w:r>
            <w:r>
              <w:rPr>
                <w:rFonts w:cs="Calibri"/>
                <w:color w:val="000000"/>
                <w:sz w:val="18"/>
                <w:szCs w:val="18"/>
              </w:rPr>
              <w:t>.</w:t>
            </w:r>
          </w:p>
          <w:p w:rsidR="00DE49B5" w:rsidRPr="00C87CC7" w:rsidRDefault="00DE49B5" w:rsidP="00100ADE">
            <w:pPr>
              <w:pStyle w:val="Prrafodelista1"/>
              <w:spacing w:after="0" w:line="240" w:lineRule="auto"/>
              <w:ind w:left="360"/>
              <w:jc w:val="both"/>
              <w:rPr>
                <w:rFonts w:cs="Calibri"/>
                <w:color w:val="000000"/>
                <w:sz w:val="18"/>
                <w:szCs w:val="18"/>
              </w:rPr>
            </w:pPr>
          </w:p>
          <w:p w:rsidR="00DE49B5" w:rsidRPr="00AD0A14" w:rsidRDefault="00DE49B5" w:rsidP="00100ADE">
            <w:pPr>
              <w:jc w:val="both"/>
              <w:rPr>
                <w:rFonts w:asciiTheme="minorHAnsi" w:hAnsiTheme="minorHAnsi" w:cstheme="minorHAnsi"/>
                <w:strike/>
                <w:sz w:val="18"/>
                <w:szCs w:val="18"/>
              </w:rPr>
            </w:pPr>
          </w:p>
        </w:tc>
        <w:tc>
          <w:tcPr>
            <w:tcW w:w="5649" w:type="dxa"/>
            <w:gridSpan w:val="3"/>
          </w:tcPr>
          <w:p w:rsidR="00DE49B5" w:rsidRPr="00DE49B5" w:rsidRDefault="00DE49B5" w:rsidP="00DE49B5">
            <w:pPr>
              <w:pStyle w:val="Textoindependiente2"/>
              <w:numPr>
                <w:ilvl w:val="0"/>
                <w:numId w:val="4"/>
              </w:numPr>
              <w:tabs>
                <w:tab w:val="left" w:pos="-720"/>
              </w:tabs>
              <w:rPr>
                <w:rFonts w:ascii="Calibri" w:hAnsi="Calibri" w:cs="Calibri"/>
                <w:b w:val="0"/>
                <w:sz w:val="18"/>
                <w:szCs w:val="18"/>
              </w:rPr>
            </w:pPr>
            <w:r w:rsidRPr="00DE49B5">
              <w:rPr>
                <w:rFonts w:ascii="Calibri" w:hAnsi="Calibri" w:cs="Calibri"/>
                <w:b w:val="0"/>
                <w:sz w:val="18"/>
                <w:szCs w:val="18"/>
              </w:rPr>
              <w:t xml:space="preserve">El resultado de un indicador se obtendrá comparando el valor efectivo y su respectiva meta, y se entenderá: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Cumplido si es al menos de un 95%.</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Parcialmente cumplido si está entre 75% y menos de 95%.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cumplido si es menor a 75%. </w:t>
            </w:r>
          </w:p>
          <w:p w:rsidR="00DE49B5" w:rsidRPr="00DE49B5" w:rsidRDefault="00DE49B5" w:rsidP="00DE49B5">
            <w:pPr>
              <w:pStyle w:val="Textoindependiente2"/>
              <w:numPr>
                <w:ilvl w:val="0"/>
                <w:numId w:val="4"/>
              </w:numPr>
              <w:tabs>
                <w:tab w:val="left" w:pos="-720"/>
              </w:tabs>
              <w:rPr>
                <w:rFonts w:ascii="Calibri" w:hAnsi="Calibri" w:cs="Calibri"/>
                <w:b w:val="0"/>
                <w:sz w:val="18"/>
                <w:szCs w:val="18"/>
              </w:rPr>
            </w:pPr>
            <w:r w:rsidRPr="00DE49B5">
              <w:rPr>
                <w:rFonts w:asciiTheme="minorHAnsi" w:hAnsiTheme="minorHAnsi" w:cs="Calibri"/>
                <w:b w:val="0"/>
                <w:sz w:val="18"/>
                <w:szCs w:val="18"/>
              </w:rPr>
              <w:t xml:space="preserve">El resultado de los indicadores deberá ser informado sin errores a DIPRES durante el proceso de evaluación. Se entenderá que hay error </w:t>
            </w:r>
            <w:r w:rsidRPr="00DE49B5">
              <w:rPr>
                <w:rFonts w:ascii="Calibri" w:hAnsi="Calibri" w:cs="Calibri"/>
                <w:b w:val="0"/>
                <w:sz w:val="18"/>
                <w:szCs w:val="18"/>
              </w:rPr>
              <w:t xml:space="preserve">cuando se presente al menos, una de las siguientes situaciones: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u w:val="single"/>
              </w:rPr>
              <w:t>Error de omisión</w:t>
            </w:r>
            <w:r w:rsidRPr="00DE49B5">
              <w:rPr>
                <w:rFonts w:ascii="Calibri" w:hAnsi="Calibri" w:cs="Calibri"/>
                <w:b w:val="0"/>
                <w:sz w:val="18"/>
                <w:szCs w:val="18"/>
              </w:rPr>
              <w:t>: archivos de medios de verificación que no corresponden al indicador, se encuentran incompletos, total o parcialmente en blanco, ilegibles, con correcciones y/o enmiendas que no hacen posible</w:t>
            </w:r>
            <w:r w:rsidRPr="00DE49B5">
              <w:rPr>
                <w:rFonts w:ascii="Calibri" w:hAnsi="Calibri" w:cs="Calibri"/>
                <w:b w:val="0"/>
                <w:color w:val="FF0000"/>
                <w:sz w:val="18"/>
                <w:szCs w:val="18"/>
              </w:rPr>
              <w:t xml:space="preserve"> </w:t>
            </w:r>
            <w:r w:rsidRPr="00DE49B5">
              <w:rPr>
                <w:rFonts w:ascii="Calibri" w:hAnsi="Calibri" w:cs="Calibri"/>
                <w:b w:val="0"/>
                <w:sz w:val="18"/>
                <w:szCs w:val="18"/>
              </w:rPr>
              <w:t>verificar</w:t>
            </w:r>
            <w:r w:rsidRPr="00DE49B5">
              <w:rPr>
                <w:rFonts w:ascii="Calibri" w:hAnsi="Calibri" w:cs="Calibri"/>
                <w:b w:val="0"/>
                <w:color w:val="FF0000"/>
                <w:sz w:val="18"/>
                <w:szCs w:val="18"/>
              </w:rPr>
              <w:t xml:space="preserve"> </w:t>
            </w:r>
            <w:r w:rsidRPr="00DE49B5">
              <w:rPr>
                <w:rFonts w:ascii="Calibri" w:hAnsi="Calibri" w:cs="Calibri"/>
                <w:b w:val="0"/>
                <w:sz w:val="18"/>
                <w:szCs w:val="18"/>
              </w:rPr>
              <w:t xml:space="preserve">los valores.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u w:val="single"/>
              </w:rPr>
              <w:t>Error de inconsistencia</w:t>
            </w:r>
            <w:r w:rsidRPr="00DE49B5">
              <w:rPr>
                <w:rFonts w:ascii="Calibri" w:hAnsi="Calibri" w:cs="Calibri"/>
                <w:b w:val="0"/>
                <w:sz w:val="18"/>
                <w:szCs w:val="18"/>
              </w:rPr>
              <w:t xml:space="preserve">: la información de los medios de verificación presenta diferencias en su propio contenido y/o con lo informado en la aplicación web </w:t>
            </w:r>
            <w:r w:rsidRPr="00DE49B5">
              <w:rPr>
                <w:rFonts w:asciiTheme="minorHAnsi" w:hAnsiTheme="minorHAnsi" w:cs="Calibri"/>
                <w:b w:val="0"/>
                <w:sz w:val="18"/>
                <w:szCs w:val="18"/>
              </w:rPr>
              <w:t>de DIPRES</w:t>
            </w:r>
            <w:r w:rsidRPr="00DE49B5">
              <w:rPr>
                <w:rFonts w:ascii="Calibri" w:hAnsi="Calibri" w:cs="Calibri"/>
                <w:b w:val="0"/>
                <w:sz w:val="18"/>
                <w:szCs w:val="18"/>
              </w:rPr>
              <w:t xml:space="preserve"> y/o con otras fuentes oficiales.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u w:val="single"/>
              </w:rPr>
              <w:t>Error de exactitud</w:t>
            </w:r>
            <w:r w:rsidRPr="00DE49B5">
              <w:rPr>
                <w:rFonts w:ascii="Calibri" w:hAnsi="Calibri" w:cs="Calibri"/>
                <w:b w:val="0"/>
                <w:sz w:val="18"/>
                <w:szCs w:val="18"/>
              </w:rPr>
              <w:t xml:space="preserve">: la información presentada no corresponde al alcance y/o al periodo de medición definido para el indicador. </w:t>
            </w:r>
          </w:p>
          <w:p w:rsidR="00DE49B5" w:rsidRPr="00DE49B5" w:rsidRDefault="00DE49B5" w:rsidP="00100ADE">
            <w:pPr>
              <w:pStyle w:val="Textoindependiente2"/>
              <w:ind w:left="360"/>
              <w:rPr>
                <w:rFonts w:asciiTheme="minorHAnsi" w:hAnsiTheme="minorHAnsi" w:cs="Calibri"/>
                <w:b w:val="0"/>
                <w:sz w:val="18"/>
                <w:szCs w:val="18"/>
              </w:rPr>
            </w:pPr>
          </w:p>
          <w:p w:rsidR="00DE49B5" w:rsidRPr="00DE49B5" w:rsidRDefault="00DE49B5" w:rsidP="00DE49B5">
            <w:pPr>
              <w:pStyle w:val="Textoindependiente2"/>
              <w:numPr>
                <w:ilvl w:val="0"/>
                <w:numId w:val="4"/>
              </w:numPr>
              <w:tabs>
                <w:tab w:val="left" w:pos="-720"/>
              </w:tabs>
              <w:rPr>
                <w:rFonts w:asciiTheme="minorHAnsi" w:hAnsiTheme="minorHAnsi" w:cs="Calibri"/>
                <w:b w:val="0"/>
                <w:sz w:val="18"/>
                <w:szCs w:val="18"/>
              </w:rPr>
            </w:pPr>
            <w:r w:rsidRPr="00DE49B5">
              <w:rPr>
                <w:rFonts w:ascii="Calibri" w:hAnsi="Calibri" w:cs="Calibri"/>
                <w:b w:val="0"/>
                <w:sz w:val="18"/>
                <w:szCs w:val="18"/>
              </w:rPr>
              <w:t xml:space="preserve">Se entenderá por no cumplido un indicador </w:t>
            </w:r>
            <w:r w:rsidRPr="00DE49B5">
              <w:rPr>
                <w:rFonts w:asciiTheme="minorHAnsi" w:hAnsiTheme="minorHAnsi" w:cs="Calibri"/>
                <w:b w:val="0"/>
                <w:sz w:val="18"/>
                <w:szCs w:val="18"/>
              </w:rPr>
              <w:t xml:space="preserve">cuando </w:t>
            </w:r>
            <w:r w:rsidRPr="00DE49B5">
              <w:rPr>
                <w:rFonts w:asciiTheme="minorHAnsi" w:hAnsiTheme="minorHAnsi"/>
                <w:b w:val="0"/>
                <w:sz w:val="18"/>
                <w:szCs w:val="18"/>
              </w:rPr>
              <w:t>se presente alguna de las siguientes situaciones:</w:t>
            </w:r>
            <w:r w:rsidRPr="00DE49B5">
              <w:rPr>
                <w:rFonts w:asciiTheme="minorHAnsi" w:hAnsiTheme="minorHAnsi" w:cs="Calibri"/>
                <w:b w:val="0"/>
                <w:sz w:val="18"/>
                <w:szCs w:val="18"/>
              </w:rPr>
              <w:t xml:space="preserve">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Su valor </w:t>
            </w:r>
            <w:r w:rsidRPr="00DE49B5">
              <w:rPr>
                <w:rFonts w:asciiTheme="minorHAnsi" w:hAnsiTheme="minorHAnsi"/>
                <w:b w:val="0"/>
                <w:sz w:val="18"/>
                <w:szCs w:val="18"/>
              </w:rPr>
              <w:t>efectivo sea</w:t>
            </w:r>
            <w:r w:rsidRPr="00DE49B5">
              <w:rPr>
                <w:b w:val="0"/>
                <w:sz w:val="18"/>
                <w:szCs w:val="18"/>
              </w:rPr>
              <w:t xml:space="preserve"> </w:t>
            </w:r>
            <w:r w:rsidRPr="00DE49B5">
              <w:rPr>
                <w:rFonts w:ascii="Calibri" w:hAnsi="Calibri" w:cs="Calibri"/>
                <w:b w:val="0"/>
                <w:sz w:val="18"/>
                <w:szCs w:val="18"/>
              </w:rPr>
              <w:t xml:space="preserve">menor a 75% de su meta.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sea posible verificar los valores </w:t>
            </w:r>
            <w:r w:rsidRPr="00DE49B5">
              <w:rPr>
                <w:rFonts w:asciiTheme="minorHAnsi" w:hAnsiTheme="minorHAnsi"/>
                <w:b w:val="0"/>
                <w:sz w:val="18"/>
                <w:szCs w:val="18"/>
              </w:rPr>
              <w:t xml:space="preserve">reportados por el servicio </w:t>
            </w:r>
            <w:r w:rsidRPr="00DE49B5">
              <w:rPr>
                <w:rFonts w:asciiTheme="minorHAnsi" w:hAnsiTheme="minorHAnsi" w:cs="Calibri"/>
                <w:b w:val="0"/>
                <w:sz w:val="18"/>
                <w:szCs w:val="18"/>
              </w:rPr>
              <w:t>a</w:t>
            </w:r>
            <w:r w:rsidRPr="00DE49B5">
              <w:rPr>
                <w:rFonts w:ascii="Calibri" w:hAnsi="Calibri" w:cs="Calibri"/>
                <w:b w:val="0"/>
                <w:sz w:val="18"/>
                <w:szCs w:val="18"/>
              </w:rPr>
              <w:t xml:space="preserve"> través de sus medios de verificación.</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en aplicativo dispuesto por DIPRES  </w:t>
            </w:r>
            <w:r w:rsidRPr="00DE49B5">
              <w:rPr>
                <w:rFonts w:asciiTheme="minorHAnsi" w:hAnsiTheme="minorHAnsi"/>
                <w:b w:val="0"/>
                <w:sz w:val="18"/>
                <w:szCs w:val="18"/>
              </w:rPr>
              <w:t xml:space="preserve">no correspondan </w:t>
            </w:r>
            <w:r w:rsidRPr="00DE49B5">
              <w:rPr>
                <w:rFonts w:ascii="Calibri" w:hAnsi="Calibri" w:cs="Calibri"/>
                <w:b w:val="0"/>
                <w:sz w:val="18"/>
                <w:szCs w:val="18"/>
              </w:rPr>
              <w:t>con los señalados en medios de verificación.</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en los medios de verificación sean inconsistentes, </w:t>
            </w:r>
            <w:r w:rsidRPr="00DE49B5">
              <w:rPr>
                <w:rFonts w:asciiTheme="minorHAnsi" w:hAnsiTheme="minorHAnsi"/>
                <w:b w:val="0"/>
                <w:sz w:val="18"/>
                <w:szCs w:val="18"/>
              </w:rPr>
              <w:t>(con información del mismo Medio de Verificación o con información que contengan otros Medios de Verificación),</w:t>
            </w:r>
            <w:r w:rsidRPr="00DE49B5">
              <w:rPr>
                <w:b w:val="0"/>
                <w:sz w:val="18"/>
                <w:szCs w:val="18"/>
              </w:rPr>
              <w:t xml:space="preserve"> </w:t>
            </w:r>
            <w:r w:rsidRPr="00DE49B5">
              <w:rPr>
                <w:rFonts w:ascii="Calibri" w:hAnsi="Calibri" w:cs="Calibri"/>
                <w:b w:val="0"/>
                <w:sz w:val="18"/>
                <w:szCs w:val="18"/>
              </w:rPr>
              <w:t xml:space="preserve">presente errores y/u omisiones.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no </w:t>
            </w:r>
            <w:r w:rsidRPr="00DE49B5">
              <w:rPr>
                <w:rFonts w:asciiTheme="minorHAnsi" w:hAnsiTheme="minorHAnsi"/>
                <w:b w:val="0"/>
                <w:sz w:val="18"/>
                <w:szCs w:val="18"/>
              </w:rPr>
              <w:t>correspondan al</w:t>
            </w:r>
            <w:r w:rsidRPr="00DE49B5">
              <w:rPr>
                <w:b w:val="0"/>
                <w:sz w:val="18"/>
                <w:szCs w:val="18"/>
              </w:rPr>
              <w:t xml:space="preserve"> </w:t>
            </w:r>
            <w:r w:rsidRPr="00DE49B5">
              <w:rPr>
                <w:rFonts w:ascii="Calibri" w:hAnsi="Calibri" w:cs="Calibri"/>
                <w:b w:val="0"/>
                <w:sz w:val="18"/>
                <w:szCs w:val="18"/>
              </w:rPr>
              <w:t>alcance y/o periodo de medición comprometido en la meta.</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exista sistematización de los medios de verificación, esto es que no existan informes consolidados, reportes, agregación de datos (subtotales por región, por mes, por producto, etc. o cuadros resúmenes).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Las razones de incumplimiento no correspondan a causas externas calificadas y no previstas, que limiten seriamente su logro. </w:t>
            </w:r>
          </w:p>
          <w:p w:rsidR="00DE49B5" w:rsidRPr="00DE49B5" w:rsidRDefault="00DE49B5" w:rsidP="00100ADE">
            <w:pPr>
              <w:pStyle w:val="Textoindependiente2"/>
              <w:ind w:left="720"/>
              <w:rPr>
                <w:rFonts w:ascii="Calibri" w:hAnsi="Calibri" w:cs="Calibri"/>
                <w:b w:val="0"/>
                <w:color w:val="FF0000"/>
                <w:sz w:val="18"/>
                <w:szCs w:val="18"/>
              </w:rPr>
            </w:pPr>
          </w:p>
          <w:p w:rsidR="00DE49B5" w:rsidRPr="00DE49B5" w:rsidRDefault="00DE49B5" w:rsidP="00DE49B5">
            <w:pPr>
              <w:pStyle w:val="Textoindependiente2"/>
              <w:numPr>
                <w:ilvl w:val="0"/>
                <w:numId w:val="4"/>
              </w:numPr>
              <w:contextualSpacing/>
              <w:rPr>
                <w:rFonts w:ascii="Calibri" w:hAnsi="Calibri" w:cs="Calibri"/>
                <w:b w:val="0"/>
                <w:sz w:val="18"/>
                <w:szCs w:val="18"/>
              </w:rPr>
            </w:pPr>
            <w:r w:rsidRPr="00DE49B5">
              <w:rPr>
                <w:rFonts w:ascii="Calibri" w:hAnsi="Calibri" w:cs="Calibri"/>
                <w:b w:val="0"/>
                <w:sz w:val="18"/>
                <w:szCs w:val="18"/>
              </w:rPr>
              <w:t>Los indicadores cumplidos, sumarán el 100% de su respectivo ponderador.</w:t>
            </w:r>
          </w:p>
          <w:p w:rsidR="00DE49B5" w:rsidRPr="00DE49B5" w:rsidRDefault="00DE49B5" w:rsidP="00DE49B5">
            <w:pPr>
              <w:pStyle w:val="Textoindependiente2"/>
              <w:numPr>
                <w:ilvl w:val="0"/>
                <w:numId w:val="4"/>
              </w:numPr>
              <w:contextualSpacing/>
              <w:rPr>
                <w:rFonts w:ascii="Calibri" w:hAnsi="Calibri" w:cs="Calibri"/>
                <w:b w:val="0"/>
                <w:sz w:val="18"/>
                <w:szCs w:val="18"/>
              </w:rPr>
            </w:pPr>
            <w:r w:rsidRPr="00DE49B5">
              <w:rPr>
                <w:rFonts w:ascii="Calibri" w:hAnsi="Calibri" w:cs="Calibri"/>
                <w:b w:val="0"/>
                <w:sz w:val="18"/>
                <w:szCs w:val="18"/>
              </w:rPr>
              <w:t>Los indicadores parcialmente cumplidos, sumarán la proporción que resulte de  la multiplicación de su respectivo ponderador por el porcentaje de cumplimiento.</w:t>
            </w:r>
          </w:p>
          <w:p w:rsidR="00DE49B5" w:rsidRPr="00DE49B5" w:rsidRDefault="00DE49B5" w:rsidP="00DE49B5">
            <w:pPr>
              <w:pStyle w:val="Textoindependiente2"/>
              <w:numPr>
                <w:ilvl w:val="0"/>
                <w:numId w:val="4"/>
              </w:numPr>
              <w:contextualSpacing/>
              <w:rPr>
                <w:rFonts w:ascii="Calibri" w:hAnsi="Calibri" w:cs="Calibri"/>
                <w:b w:val="0"/>
                <w:sz w:val="18"/>
                <w:szCs w:val="18"/>
              </w:rPr>
            </w:pPr>
            <w:r w:rsidRPr="00DE49B5">
              <w:rPr>
                <w:rFonts w:ascii="Calibri" w:hAnsi="Calibri" w:cs="Calibri"/>
                <w:b w:val="0"/>
                <w:sz w:val="18"/>
                <w:szCs w:val="18"/>
              </w:rPr>
              <w:t>Los indicadores no cumplidos, sumarán 0% en su respectivo ponderador</w:t>
            </w:r>
            <w:r w:rsidRPr="00DE49B5">
              <w:rPr>
                <w:b w:val="0"/>
                <w:sz w:val="18"/>
                <w:szCs w:val="18"/>
              </w:rPr>
              <w:t>.</w:t>
            </w:r>
          </w:p>
          <w:p w:rsidR="00DE49B5" w:rsidRPr="00DE49B5" w:rsidRDefault="00DE49B5" w:rsidP="00DE49B5">
            <w:pPr>
              <w:pStyle w:val="Textoindependiente2"/>
              <w:numPr>
                <w:ilvl w:val="0"/>
                <w:numId w:val="4"/>
              </w:numPr>
              <w:tabs>
                <w:tab w:val="left" w:pos="-720"/>
              </w:tabs>
              <w:rPr>
                <w:rFonts w:ascii="Calibri" w:hAnsi="Calibri" w:cs="Calibri"/>
                <w:b w:val="0"/>
                <w:sz w:val="18"/>
                <w:szCs w:val="18"/>
              </w:rPr>
            </w:pPr>
            <w:r w:rsidRPr="00DE49B5">
              <w:rPr>
                <w:rFonts w:ascii="Calibri" w:hAnsi="Calibri" w:cs="Calibri"/>
                <w:b w:val="0"/>
                <w:sz w:val="18"/>
                <w:szCs w:val="18"/>
              </w:rPr>
              <w:t xml:space="preserve">Para cada indicador cumplido o parcialmente cumplido, informado con error  durante el proceso de evaluación, se descontará un 10% de la ponderación establecida por el servicio, para el respectivo indicador en la formulación del PMG. </w:t>
            </w:r>
          </w:p>
          <w:p w:rsidR="00DE49B5" w:rsidRPr="00DE49B5" w:rsidRDefault="00DE49B5" w:rsidP="00DE49B5">
            <w:pPr>
              <w:pStyle w:val="Textoindependiente2"/>
              <w:numPr>
                <w:ilvl w:val="0"/>
                <w:numId w:val="4"/>
              </w:numPr>
              <w:contextualSpacing/>
              <w:rPr>
                <w:rFonts w:ascii="Calibri" w:hAnsi="Calibri" w:cs="Calibri"/>
                <w:b w:val="0"/>
                <w:sz w:val="18"/>
                <w:szCs w:val="18"/>
              </w:rPr>
            </w:pPr>
            <w:r w:rsidRPr="00DE49B5">
              <w:rPr>
                <w:rFonts w:ascii="Calibri" w:hAnsi="Calibri" w:cs="Calibri"/>
                <w:b w:val="0"/>
                <w:sz w:val="18"/>
                <w:szCs w:val="18"/>
              </w:rPr>
              <w:t>Una vez concluido el proceso de evaluación respecto de cada Servicio, se procederá a efectuar el cálculo de la tasa de descuento por error en la información proporcionada. Con todo, y una vez efectuado el cálculo de la tasa de descuento por error, se determinará el cumplimiento global del objetivo.</w:t>
            </w:r>
          </w:p>
          <w:p w:rsidR="00DE49B5" w:rsidRPr="00DE49B5" w:rsidRDefault="00DE49B5" w:rsidP="00DE49B5">
            <w:pPr>
              <w:pStyle w:val="Textoindependiente2"/>
              <w:numPr>
                <w:ilvl w:val="0"/>
                <w:numId w:val="4"/>
              </w:numPr>
              <w:contextualSpacing/>
              <w:rPr>
                <w:rFonts w:ascii="Calibri" w:hAnsi="Calibri" w:cs="Calibri"/>
                <w:b w:val="0"/>
                <w:color w:val="FF0000"/>
                <w:sz w:val="18"/>
                <w:szCs w:val="18"/>
              </w:rPr>
            </w:pPr>
            <w:r w:rsidRPr="00DE49B5">
              <w:rPr>
                <w:rFonts w:ascii="Calibri" w:hAnsi="Calibri" w:cs="Calibri"/>
                <w:b w:val="0"/>
                <w:sz w:val="18"/>
                <w:szCs w:val="18"/>
              </w:rPr>
              <w:lastRenderedPageBreak/>
              <w:t xml:space="preserve">El porcentaje de cumplimiento global corresponderá a la sumatoria de los porcentajes logrados para cada indicador cumplido y parcialmente cumplido, corregido con el porcentaje de descuento por errores detectados, cuando corresponda.  </w:t>
            </w:r>
          </w:p>
        </w:tc>
      </w:tr>
      <w:tr w:rsidR="00DE49B5" w:rsidRPr="00D27054" w:rsidTr="00002EBF">
        <w:trPr>
          <w:gridAfter w:val="1"/>
          <w:wAfter w:w="745" w:type="dxa"/>
          <w:trHeight w:val="416"/>
        </w:trPr>
        <w:tc>
          <w:tcPr>
            <w:tcW w:w="4345" w:type="dxa"/>
          </w:tcPr>
          <w:p w:rsidR="00DE49B5" w:rsidRPr="00B727D6" w:rsidRDefault="00DE49B5" w:rsidP="00DE49B5">
            <w:pPr>
              <w:pStyle w:val="Prrafodelista1"/>
              <w:numPr>
                <w:ilvl w:val="0"/>
                <w:numId w:val="3"/>
              </w:numPr>
              <w:spacing w:after="0" w:line="240" w:lineRule="auto"/>
              <w:jc w:val="both"/>
              <w:rPr>
                <w:rFonts w:cs="Calibri"/>
                <w:color w:val="000000"/>
                <w:sz w:val="18"/>
                <w:szCs w:val="18"/>
              </w:rPr>
            </w:pPr>
            <w:r w:rsidRPr="00B727D6">
              <w:rPr>
                <w:rFonts w:cs="Calibri"/>
                <w:color w:val="000000"/>
                <w:sz w:val="18"/>
                <w:szCs w:val="18"/>
              </w:rPr>
              <w:lastRenderedPageBreak/>
              <w:t xml:space="preserve">Medir e informar a las respectivas redes de expertos </w:t>
            </w:r>
            <w:r w:rsidRPr="009B6DD2">
              <w:rPr>
                <w:rFonts w:cs="Calibri"/>
                <w:color w:val="000000"/>
                <w:sz w:val="18"/>
                <w:szCs w:val="18"/>
              </w:rPr>
              <w:t xml:space="preserve">y a </w:t>
            </w:r>
            <w:proofErr w:type="spellStart"/>
            <w:r w:rsidRPr="009B6DD2">
              <w:rPr>
                <w:rFonts w:cs="Calibri"/>
                <w:color w:val="000000"/>
                <w:sz w:val="18"/>
                <w:szCs w:val="18"/>
              </w:rPr>
              <w:t>Dipres</w:t>
            </w:r>
            <w:proofErr w:type="spellEnd"/>
            <w:r>
              <w:rPr>
                <w:rFonts w:cs="Calibri"/>
                <w:color w:val="000000"/>
                <w:sz w:val="18"/>
                <w:szCs w:val="18"/>
              </w:rPr>
              <w:t xml:space="preserve"> </w:t>
            </w:r>
            <w:r w:rsidRPr="00B727D6">
              <w:rPr>
                <w:rFonts w:cs="Calibri"/>
                <w:color w:val="000000"/>
                <w:sz w:val="18"/>
                <w:szCs w:val="18"/>
              </w:rPr>
              <w:t xml:space="preserve">los datos efectivos </w:t>
            </w:r>
            <w:r w:rsidRPr="009B6DD2">
              <w:rPr>
                <w:rFonts w:cs="Calibri"/>
                <w:color w:val="000000"/>
                <w:sz w:val="18"/>
                <w:szCs w:val="18"/>
              </w:rPr>
              <w:t>al 31 de diciembre de 2017,</w:t>
            </w:r>
            <w:r>
              <w:rPr>
                <w:rFonts w:cs="Calibri"/>
                <w:color w:val="000000"/>
                <w:sz w:val="18"/>
                <w:szCs w:val="18"/>
              </w:rPr>
              <w:t xml:space="preserve"> </w:t>
            </w:r>
            <w:r w:rsidRPr="00B727D6">
              <w:rPr>
                <w:rFonts w:cs="Calibri"/>
                <w:color w:val="000000"/>
                <w:sz w:val="18"/>
                <w:szCs w:val="18"/>
              </w:rPr>
              <w:t>de los indicadores transversal</w:t>
            </w:r>
            <w:r>
              <w:rPr>
                <w:rFonts w:cs="Calibri"/>
                <w:color w:val="000000"/>
                <w:sz w:val="18"/>
                <w:szCs w:val="18"/>
              </w:rPr>
              <w:t>es definidos en el P</w:t>
            </w:r>
            <w:r w:rsidRPr="00B727D6">
              <w:rPr>
                <w:rFonts w:cs="Calibri"/>
                <w:color w:val="000000"/>
                <w:sz w:val="18"/>
                <w:szCs w:val="18"/>
              </w:rPr>
              <w:t xml:space="preserve">rograma </w:t>
            </w:r>
            <w:r>
              <w:rPr>
                <w:rFonts w:cs="Calibri"/>
                <w:color w:val="000000"/>
                <w:sz w:val="18"/>
                <w:szCs w:val="18"/>
              </w:rPr>
              <w:t>M</w:t>
            </w:r>
            <w:r w:rsidRPr="00B727D6">
              <w:rPr>
                <w:rFonts w:cs="Calibri"/>
                <w:color w:val="000000"/>
                <w:sz w:val="18"/>
                <w:szCs w:val="18"/>
              </w:rPr>
              <w:t>arco para el año 201</w:t>
            </w:r>
            <w:r w:rsidRPr="009B6DD2">
              <w:rPr>
                <w:rFonts w:cs="Calibri"/>
                <w:color w:val="000000"/>
                <w:sz w:val="18"/>
                <w:szCs w:val="18"/>
              </w:rPr>
              <w:t>7</w:t>
            </w:r>
            <w:r w:rsidRPr="00B727D6">
              <w:rPr>
                <w:rFonts w:cs="Calibri"/>
                <w:color w:val="000000"/>
                <w:sz w:val="18"/>
                <w:szCs w:val="18"/>
              </w:rPr>
              <w:t xml:space="preserve"> (Obligatorio</w:t>
            </w:r>
            <w:r>
              <w:rPr>
                <w:rFonts w:cs="Calibri"/>
                <w:color w:val="000000"/>
                <w:sz w:val="18"/>
                <w:szCs w:val="18"/>
              </w:rPr>
              <w:t xml:space="preserve"> para todo el que aplique</w:t>
            </w:r>
            <w:r w:rsidRPr="00B727D6">
              <w:rPr>
                <w:rFonts w:cs="Calibri"/>
                <w:color w:val="000000"/>
                <w:sz w:val="18"/>
                <w:szCs w:val="18"/>
              </w:rPr>
              <w:t>).</w:t>
            </w:r>
          </w:p>
          <w:p w:rsidR="00DE49B5" w:rsidRPr="00B727D6" w:rsidRDefault="00DE49B5" w:rsidP="00100ADE">
            <w:pPr>
              <w:pStyle w:val="Prrafodelista1"/>
              <w:spacing w:after="0" w:line="240" w:lineRule="auto"/>
              <w:ind w:left="360"/>
              <w:jc w:val="both"/>
              <w:rPr>
                <w:rFonts w:cs="Calibri"/>
                <w:color w:val="000000"/>
                <w:sz w:val="18"/>
                <w:szCs w:val="18"/>
              </w:rPr>
            </w:pPr>
          </w:p>
          <w:p w:rsidR="00DE49B5" w:rsidRPr="00AD0A14" w:rsidRDefault="00DE49B5" w:rsidP="00100ADE">
            <w:pPr>
              <w:pStyle w:val="Prrafodelista1"/>
              <w:spacing w:after="0" w:line="240" w:lineRule="auto"/>
              <w:ind w:left="360"/>
              <w:jc w:val="both"/>
              <w:rPr>
                <w:rFonts w:ascii="Arial" w:hAnsi="Arial" w:cs="Calibri"/>
                <w:b/>
                <w:strike/>
                <w:sz w:val="18"/>
                <w:szCs w:val="18"/>
              </w:rPr>
            </w:pPr>
          </w:p>
        </w:tc>
        <w:tc>
          <w:tcPr>
            <w:tcW w:w="5649" w:type="dxa"/>
            <w:gridSpan w:val="3"/>
          </w:tcPr>
          <w:p w:rsidR="00DE49B5" w:rsidRPr="00B727D6" w:rsidRDefault="00DE49B5" w:rsidP="00DE49B5">
            <w:pPr>
              <w:pStyle w:val="Prrafodelista1"/>
              <w:numPr>
                <w:ilvl w:val="0"/>
                <w:numId w:val="7"/>
              </w:numPr>
              <w:spacing w:after="0" w:line="240" w:lineRule="auto"/>
              <w:jc w:val="both"/>
              <w:rPr>
                <w:rFonts w:cs="Calibri"/>
                <w:color w:val="000000"/>
                <w:sz w:val="18"/>
                <w:szCs w:val="18"/>
              </w:rPr>
            </w:pPr>
            <w:r w:rsidRPr="00B727D6">
              <w:rPr>
                <w:rFonts w:cs="Calibri"/>
                <w:color w:val="000000"/>
                <w:sz w:val="18"/>
                <w:szCs w:val="18"/>
              </w:rPr>
              <w:t>Cada indicador se entenderá medido si</w:t>
            </w:r>
            <w:r w:rsidRPr="00B727D6">
              <w:rPr>
                <w:rFonts w:cs="Calibri"/>
                <w:sz w:val="18"/>
                <w:szCs w:val="18"/>
                <w:lang w:val="es-ES"/>
              </w:rPr>
              <w:t xml:space="preserve"> el Servicio informa a DIPRES los valores efectivos al 31 de diciembre de 201</w:t>
            </w:r>
            <w:r w:rsidRPr="009B6DD2">
              <w:rPr>
                <w:rFonts w:cs="Calibri"/>
                <w:sz w:val="18"/>
                <w:szCs w:val="18"/>
                <w:lang w:val="es-ES"/>
              </w:rPr>
              <w:t>7</w:t>
            </w:r>
            <w:r w:rsidRPr="00B727D6">
              <w:rPr>
                <w:rFonts w:cs="Calibri"/>
                <w:sz w:val="18"/>
                <w:szCs w:val="18"/>
                <w:lang w:val="es-ES"/>
              </w:rPr>
              <w:t>, presentando los medios de verificación de dichos valores.</w:t>
            </w:r>
          </w:p>
          <w:p w:rsidR="00DE49B5" w:rsidRPr="00B727D6" w:rsidRDefault="00DE49B5" w:rsidP="00DE49B5">
            <w:pPr>
              <w:pStyle w:val="Prrafodelista1"/>
              <w:numPr>
                <w:ilvl w:val="0"/>
                <w:numId w:val="7"/>
              </w:numPr>
              <w:spacing w:after="0" w:line="240" w:lineRule="auto"/>
              <w:jc w:val="both"/>
              <w:rPr>
                <w:rFonts w:cs="Calibri"/>
                <w:color w:val="000000"/>
                <w:sz w:val="18"/>
                <w:szCs w:val="18"/>
              </w:rPr>
            </w:pPr>
            <w:r w:rsidRPr="00B727D6">
              <w:rPr>
                <w:rFonts w:cs="Calibri"/>
                <w:color w:val="000000"/>
                <w:sz w:val="18"/>
                <w:szCs w:val="18"/>
              </w:rPr>
              <w:t>Cada indicador se entenderá informado si</w:t>
            </w:r>
            <w:r w:rsidRPr="00B727D6">
              <w:rPr>
                <w:rFonts w:cs="Calibri"/>
                <w:sz w:val="18"/>
                <w:szCs w:val="18"/>
                <w:lang w:val="es-ES"/>
              </w:rPr>
              <w:t xml:space="preserve"> el servicio informa a la red de expertos correspondiente, los valores efectivos de los indicadores</w:t>
            </w:r>
            <w:r>
              <w:rPr>
                <w:rFonts w:cs="Calibri"/>
                <w:sz w:val="18"/>
                <w:szCs w:val="18"/>
                <w:lang w:val="es-ES"/>
              </w:rPr>
              <w:t xml:space="preserve"> </w:t>
            </w:r>
            <w:r w:rsidRPr="00F561A7">
              <w:rPr>
                <w:rFonts w:cs="Calibri"/>
                <w:sz w:val="18"/>
                <w:szCs w:val="18"/>
                <w:lang w:val="es-ES"/>
              </w:rPr>
              <w:t>transversales</w:t>
            </w:r>
            <w:r w:rsidRPr="00B727D6">
              <w:rPr>
                <w:rFonts w:cs="Calibri"/>
                <w:sz w:val="18"/>
                <w:szCs w:val="18"/>
                <w:lang w:val="es-ES"/>
              </w:rPr>
              <w:t>, al menos al 31 de diciembre de 201</w:t>
            </w:r>
            <w:r w:rsidRPr="009B6DD2">
              <w:rPr>
                <w:rFonts w:cs="Calibri"/>
                <w:sz w:val="18"/>
                <w:szCs w:val="18"/>
                <w:lang w:val="es-ES"/>
              </w:rPr>
              <w:t>7</w:t>
            </w:r>
            <w:r w:rsidRPr="00B727D6">
              <w:rPr>
                <w:rFonts w:cs="Calibri"/>
                <w:sz w:val="18"/>
                <w:szCs w:val="18"/>
                <w:lang w:val="es-ES"/>
              </w:rPr>
              <w:t>.</w:t>
            </w:r>
          </w:p>
          <w:p w:rsidR="00DE49B5" w:rsidRPr="00801455" w:rsidRDefault="00DE49B5" w:rsidP="00100ADE">
            <w:pPr>
              <w:pStyle w:val="Prrafodelista1"/>
              <w:spacing w:after="0" w:line="240" w:lineRule="auto"/>
              <w:ind w:left="360"/>
              <w:jc w:val="both"/>
              <w:rPr>
                <w:rFonts w:cs="Calibri"/>
                <w:strike/>
                <w:color w:val="000000"/>
                <w:sz w:val="18"/>
                <w:szCs w:val="18"/>
              </w:rPr>
            </w:pPr>
          </w:p>
        </w:tc>
      </w:tr>
      <w:tr w:rsidR="00DE49B5" w:rsidRPr="00D27054" w:rsidTr="00002EBF">
        <w:trPr>
          <w:gridAfter w:val="1"/>
          <w:wAfter w:w="745" w:type="dxa"/>
          <w:trHeight w:val="1555"/>
        </w:trPr>
        <w:tc>
          <w:tcPr>
            <w:tcW w:w="4345" w:type="dxa"/>
            <w:tcBorders>
              <w:bottom w:val="double" w:sz="4" w:space="0" w:color="auto"/>
            </w:tcBorders>
          </w:tcPr>
          <w:p w:rsidR="00DE49B5" w:rsidRPr="00B727D6" w:rsidRDefault="00DE49B5" w:rsidP="00DE49B5">
            <w:pPr>
              <w:pStyle w:val="Prrafodelista1"/>
              <w:numPr>
                <w:ilvl w:val="0"/>
                <w:numId w:val="3"/>
              </w:numPr>
              <w:spacing w:after="0" w:line="240" w:lineRule="auto"/>
              <w:jc w:val="both"/>
              <w:rPr>
                <w:rFonts w:cs="Calibri"/>
                <w:color w:val="000000"/>
                <w:sz w:val="18"/>
                <w:szCs w:val="18"/>
              </w:rPr>
            </w:pPr>
            <w:r w:rsidRPr="00B727D6">
              <w:rPr>
                <w:rFonts w:cs="Calibri"/>
                <w:color w:val="000000"/>
                <w:sz w:val="18"/>
                <w:szCs w:val="18"/>
              </w:rPr>
              <w:t xml:space="preserve">Evaluar el resultado de los indicadores transversales seleccionados del Programa Marco </w:t>
            </w:r>
            <w:r>
              <w:rPr>
                <w:rFonts w:cs="Calibri"/>
                <w:color w:val="000000"/>
                <w:sz w:val="18"/>
                <w:szCs w:val="18"/>
              </w:rPr>
              <w:t xml:space="preserve">para el </w:t>
            </w:r>
            <w:r w:rsidRPr="00B727D6">
              <w:rPr>
                <w:rFonts w:cs="Calibri"/>
                <w:color w:val="000000"/>
                <w:sz w:val="18"/>
                <w:szCs w:val="18"/>
              </w:rPr>
              <w:t>201</w:t>
            </w:r>
            <w:r w:rsidRPr="009B6DD2">
              <w:rPr>
                <w:rFonts w:cs="Calibri"/>
                <w:color w:val="000000"/>
                <w:sz w:val="18"/>
                <w:szCs w:val="18"/>
              </w:rPr>
              <w:t>7</w:t>
            </w:r>
            <w:r w:rsidRPr="00B727D6">
              <w:rPr>
                <w:rFonts w:cs="Calibri"/>
                <w:color w:val="000000"/>
                <w:sz w:val="18"/>
                <w:szCs w:val="18"/>
              </w:rPr>
              <w:t>, cumpliendo las metas en al menos un 75% y 100% (Voluntario</w:t>
            </w:r>
            <w:r>
              <w:rPr>
                <w:rFonts w:cs="Calibri"/>
                <w:color w:val="000000"/>
                <w:sz w:val="18"/>
                <w:szCs w:val="18"/>
              </w:rPr>
              <w:t xml:space="preserve"> o a quien corresponda</w:t>
            </w:r>
            <w:r w:rsidRPr="00B727D6">
              <w:rPr>
                <w:rFonts w:cs="Calibri"/>
                <w:color w:val="000000"/>
                <w:sz w:val="18"/>
                <w:szCs w:val="18"/>
              </w:rPr>
              <w:t>).</w:t>
            </w:r>
          </w:p>
          <w:p w:rsidR="00DE49B5" w:rsidRPr="00B727D6" w:rsidRDefault="00DE49B5" w:rsidP="00100ADE">
            <w:pPr>
              <w:pStyle w:val="Prrafodelista1"/>
              <w:spacing w:after="0" w:line="240" w:lineRule="auto"/>
              <w:ind w:left="360"/>
              <w:jc w:val="both"/>
              <w:rPr>
                <w:rFonts w:cs="Calibri"/>
                <w:color w:val="000000"/>
                <w:sz w:val="18"/>
                <w:szCs w:val="18"/>
              </w:rPr>
            </w:pPr>
          </w:p>
          <w:p w:rsidR="00DE49B5" w:rsidRPr="00AD0A14" w:rsidRDefault="00DE49B5" w:rsidP="00100ADE">
            <w:pPr>
              <w:pStyle w:val="Prrafodelista1"/>
              <w:spacing w:after="0" w:line="240" w:lineRule="auto"/>
              <w:ind w:left="360"/>
              <w:jc w:val="both"/>
              <w:rPr>
                <w:rFonts w:cs="Calibri"/>
                <w:strike/>
                <w:color w:val="000000"/>
                <w:sz w:val="18"/>
                <w:szCs w:val="18"/>
              </w:rPr>
            </w:pPr>
          </w:p>
        </w:tc>
        <w:tc>
          <w:tcPr>
            <w:tcW w:w="5649" w:type="dxa"/>
            <w:gridSpan w:val="3"/>
            <w:tcBorders>
              <w:bottom w:val="double" w:sz="4" w:space="0" w:color="auto"/>
            </w:tcBorders>
          </w:tcPr>
          <w:p w:rsidR="00DE49B5" w:rsidRPr="00DE49B5" w:rsidRDefault="00DE49B5" w:rsidP="00DE49B5">
            <w:pPr>
              <w:pStyle w:val="Textoindependiente2"/>
              <w:numPr>
                <w:ilvl w:val="0"/>
                <w:numId w:val="32"/>
              </w:numPr>
              <w:tabs>
                <w:tab w:val="left" w:pos="-720"/>
              </w:tabs>
              <w:rPr>
                <w:rFonts w:ascii="Calibri" w:hAnsi="Calibri" w:cs="Calibri"/>
                <w:b w:val="0"/>
                <w:sz w:val="18"/>
                <w:szCs w:val="18"/>
              </w:rPr>
            </w:pPr>
            <w:r w:rsidRPr="00DE49B5">
              <w:rPr>
                <w:rFonts w:ascii="Calibri" w:hAnsi="Calibri" w:cs="Calibri"/>
                <w:b w:val="0"/>
                <w:sz w:val="18"/>
                <w:szCs w:val="18"/>
              </w:rPr>
              <w:t xml:space="preserve">El resultado de un indicador se obtendrá comparando el valor efectivo y su respectiva meta, y se entenderá: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Cumplido si es al menos de un 95%.</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Parcialmente cumplido si está entre 75% y menos de 95%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cumplido si es menor a 75% </w:t>
            </w:r>
          </w:p>
          <w:p w:rsidR="00DE49B5" w:rsidRPr="00DE49B5" w:rsidRDefault="00DE49B5" w:rsidP="00DE49B5">
            <w:pPr>
              <w:pStyle w:val="Textoindependiente2"/>
              <w:numPr>
                <w:ilvl w:val="0"/>
                <w:numId w:val="32"/>
              </w:numPr>
              <w:tabs>
                <w:tab w:val="left" w:pos="-720"/>
              </w:tabs>
              <w:rPr>
                <w:rFonts w:asciiTheme="minorHAnsi" w:hAnsiTheme="minorHAnsi" w:cs="Calibri"/>
                <w:b w:val="0"/>
                <w:sz w:val="18"/>
                <w:szCs w:val="18"/>
              </w:rPr>
            </w:pPr>
            <w:r w:rsidRPr="00DE49B5">
              <w:rPr>
                <w:rFonts w:ascii="Calibri" w:hAnsi="Calibri" w:cs="Calibri"/>
                <w:b w:val="0"/>
                <w:sz w:val="18"/>
                <w:szCs w:val="18"/>
              </w:rPr>
              <w:t>Se entenderá por no cumplido un indicador cuando</w:t>
            </w:r>
            <w:r w:rsidRPr="00DE49B5">
              <w:rPr>
                <w:rFonts w:asciiTheme="minorHAnsi" w:hAnsiTheme="minorHAnsi"/>
                <w:b w:val="0"/>
                <w:sz w:val="18"/>
                <w:szCs w:val="18"/>
              </w:rPr>
              <w:t xml:space="preserve"> presente alguna de las siguientes situaciones:</w:t>
            </w:r>
            <w:r w:rsidRPr="00DE49B5">
              <w:rPr>
                <w:rFonts w:asciiTheme="minorHAnsi" w:hAnsiTheme="minorHAnsi" w:cs="Calibri"/>
                <w:b w:val="0"/>
                <w:sz w:val="18"/>
                <w:szCs w:val="18"/>
              </w:rPr>
              <w:t xml:space="preserve">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Su valor efectivo sea menor a 75% de su meta.</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sea posible verificar los valores </w:t>
            </w:r>
            <w:r w:rsidRPr="00DE49B5">
              <w:rPr>
                <w:rFonts w:asciiTheme="minorHAnsi" w:hAnsiTheme="minorHAnsi"/>
                <w:b w:val="0"/>
                <w:sz w:val="18"/>
                <w:szCs w:val="18"/>
              </w:rPr>
              <w:t xml:space="preserve">reportados por el Servicio </w:t>
            </w:r>
            <w:r w:rsidRPr="00DE49B5">
              <w:rPr>
                <w:rFonts w:ascii="Calibri" w:hAnsi="Calibri" w:cs="Calibri"/>
                <w:b w:val="0"/>
                <w:sz w:val="18"/>
                <w:szCs w:val="18"/>
              </w:rPr>
              <w:t xml:space="preserve">a través de sus medios de verificación.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en aplicativo dispuesto por DIPRES </w:t>
            </w:r>
            <w:r w:rsidRPr="00DE49B5">
              <w:rPr>
                <w:rFonts w:asciiTheme="minorHAnsi" w:hAnsiTheme="minorHAnsi"/>
                <w:b w:val="0"/>
                <w:sz w:val="18"/>
                <w:szCs w:val="18"/>
              </w:rPr>
              <w:t xml:space="preserve">no correspondan </w:t>
            </w:r>
            <w:r w:rsidRPr="00DE49B5">
              <w:rPr>
                <w:rFonts w:ascii="Calibri" w:hAnsi="Calibri" w:cs="Calibri"/>
                <w:b w:val="0"/>
                <w:sz w:val="18"/>
                <w:szCs w:val="18"/>
              </w:rPr>
              <w:t xml:space="preserve">con los señalados en medios de verificación.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en los medios de verificación sean inconsistentes </w:t>
            </w:r>
            <w:r w:rsidRPr="00DE49B5">
              <w:rPr>
                <w:rFonts w:asciiTheme="minorHAnsi" w:hAnsiTheme="minorHAnsi"/>
                <w:b w:val="0"/>
                <w:sz w:val="18"/>
                <w:szCs w:val="18"/>
              </w:rPr>
              <w:t>(con información del mismo Medio de Verificación o con información que contengan otros Medio de Verificación)</w:t>
            </w:r>
            <w:r w:rsidRPr="00DE49B5">
              <w:rPr>
                <w:rFonts w:ascii="Calibri" w:hAnsi="Calibri" w:cs="Calibri"/>
                <w:b w:val="0"/>
                <w:sz w:val="18"/>
                <w:szCs w:val="18"/>
              </w:rPr>
              <w:t xml:space="preserve">, presente errores y/u omisiones.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Los valores informados no </w:t>
            </w:r>
            <w:r w:rsidRPr="00DE49B5">
              <w:rPr>
                <w:rFonts w:asciiTheme="minorHAnsi" w:hAnsiTheme="minorHAnsi"/>
                <w:b w:val="0"/>
                <w:sz w:val="18"/>
                <w:szCs w:val="18"/>
              </w:rPr>
              <w:t>correspondan al</w:t>
            </w:r>
            <w:r w:rsidRPr="00DE49B5">
              <w:rPr>
                <w:b w:val="0"/>
                <w:sz w:val="18"/>
                <w:szCs w:val="18"/>
              </w:rPr>
              <w:t xml:space="preserve"> </w:t>
            </w:r>
            <w:r w:rsidRPr="00DE49B5">
              <w:rPr>
                <w:rFonts w:ascii="Calibri" w:hAnsi="Calibri" w:cs="Calibri"/>
                <w:b w:val="0"/>
                <w:sz w:val="18"/>
                <w:szCs w:val="18"/>
              </w:rPr>
              <w:t>alcance y/o periodo de medición comprometido en la meta.</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No exista sistematización de los medios de verificación, esto es que no existan informes consolidados, reportes, agregación de datos (subtotales por región, por mes, por producto, etc. o cuadros resúmenes). </w:t>
            </w:r>
          </w:p>
          <w:p w:rsidR="00DE49B5" w:rsidRPr="00DE49B5" w:rsidRDefault="00DE49B5" w:rsidP="00DE49B5">
            <w:pPr>
              <w:pStyle w:val="Textoindependiente2"/>
              <w:numPr>
                <w:ilvl w:val="0"/>
                <w:numId w:val="31"/>
              </w:numPr>
              <w:tabs>
                <w:tab w:val="left" w:pos="-720"/>
              </w:tabs>
              <w:rPr>
                <w:rFonts w:ascii="Calibri" w:hAnsi="Calibri" w:cs="Calibri"/>
                <w:b w:val="0"/>
                <w:sz w:val="18"/>
                <w:szCs w:val="18"/>
              </w:rPr>
            </w:pPr>
            <w:r w:rsidRPr="00DE49B5">
              <w:rPr>
                <w:rFonts w:ascii="Calibri" w:hAnsi="Calibri" w:cs="Calibri"/>
                <w:b w:val="0"/>
                <w:sz w:val="18"/>
                <w:szCs w:val="18"/>
              </w:rPr>
              <w:t xml:space="preserve">Las razones de incumplimiento no correspondan a causas externas calificadas y no previstas, que limiten seriamente su logro. </w:t>
            </w:r>
          </w:p>
          <w:p w:rsidR="00DE49B5" w:rsidRPr="00DE49B5" w:rsidRDefault="00DE49B5" w:rsidP="00100ADE">
            <w:pPr>
              <w:pStyle w:val="Textoindependiente2"/>
              <w:ind w:left="720"/>
              <w:rPr>
                <w:rFonts w:ascii="Calibri" w:hAnsi="Calibri" w:cs="Calibri"/>
                <w:b w:val="0"/>
                <w:sz w:val="18"/>
                <w:szCs w:val="18"/>
              </w:rPr>
            </w:pPr>
          </w:p>
          <w:p w:rsidR="00DE49B5" w:rsidRPr="00DE49B5" w:rsidRDefault="00DE49B5" w:rsidP="00DE49B5">
            <w:pPr>
              <w:pStyle w:val="Textoindependiente2"/>
              <w:numPr>
                <w:ilvl w:val="0"/>
                <w:numId w:val="32"/>
              </w:numPr>
              <w:contextualSpacing/>
              <w:rPr>
                <w:rFonts w:ascii="Calibri" w:hAnsi="Calibri" w:cs="Calibri"/>
                <w:b w:val="0"/>
                <w:sz w:val="18"/>
                <w:szCs w:val="18"/>
              </w:rPr>
            </w:pPr>
            <w:r w:rsidRPr="00DE49B5">
              <w:rPr>
                <w:rFonts w:ascii="Calibri" w:hAnsi="Calibri" w:cs="Calibri"/>
                <w:b w:val="0"/>
                <w:sz w:val="18"/>
                <w:szCs w:val="18"/>
              </w:rPr>
              <w:t>Los indicadores cumplidos, sumarán el 100% de su respectivo ponderador, para el cumplimiento global del sistema de Monitoreo.</w:t>
            </w:r>
          </w:p>
          <w:p w:rsidR="00DE49B5" w:rsidRPr="00DE49B5" w:rsidRDefault="00DE49B5" w:rsidP="00DE49B5">
            <w:pPr>
              <w:pStyle w:val="Textoindependiente2"/>
              <w:numPr>
                <w:ilvl w:val="0"/>
                <w:numId w:val="32"/>
              </w:numPr>
              <w:contextualSpacing/>
              <w:rPr>
                <w:rFonts w:ascii="Calibri" w:hAnsi="Calibri" w:cs="Calibri"/>
                <w:b w:val="0"/>
                <w:sz w:val="18"/>
                <w:szCs w:val="18"/>
              </w:rPr>
            </w:pPr>
            <w:r w:rsidRPr="00DE49B5">
              <w:rPr>
                <w:rFonts w:ascii="Calibri" w:hAnsi="Calibri" w:cs="Calibri"/>
                <w:b w:val="0"/>
                <w:sz w:val="18"/>
                <w:szCs w:val="18"/>
              </w:rPr>
              <w:t>Los indicadores parcialmente cumplidos, sumarán la proporción que resulte de  la multiplicación de su respectivo ponderador por el porcentaje de cumplimiento.</w:t>
            </w:r>
          </w:p>
          <w:p w:rsidR="00DE49B5" w:rsidRPr="00DE49B5" w:rsidRDefault="00DE49B5" w:rsidP="00DE49B5">
            <w:pPr>
              <w:pStyle w:val="Textoindependiente2"/>
              <w:numPr>
                <w:ilvl w:val="0"/>
                <w:numId w:val="32"/>
              </w:numPr>
              <w:contextualSpacing/>
              <w:rPr>
                <w:rFonts w:ascii="Calibri" w:hAnsi="Calibri" w:cs="Calibri"/>
                <w:b w:val="0"/>
                <w:sz w:val="18"/>
                <w:szCs w:val="18"/>
              </w:rPr>
            </w:pPr>
            <w:r w:rsidRPr="00DE49B5">
              <w:rPr>
                <w:rFonts w:ascii="Calibri" w:hAnsi="Calibri" w:cs="Calibri"/>
                <w:b w:val="0"/>
                <w:sz w:val="18"/>
                <w:szCs w:val="18"/>
              </w:rPr>
              <w:t xml:space="preserve">Los indicadores no cumplidos, sumarán 0% en su respectivo ponderador. </w:t>
            </w:r>
          </w:p>
          <w:p w:rsidR="00DE49B5" w:rsidRPr="00DE49B5" w:rsidRDefault="00DE49B5" w:rsidP="00DE49B5">
            <w:pPr>
              <w:pStyle w:val="Textoindependiente2"/>
              <w:numPr>
                <w:ilvl w:val="0"/>
                <w:numId w:val="33"/>
              </w:numPr>
              <w:contextualSpacing/>
              <w:rPr>
                <w:rFonts w:cs="Calibri"/>
                <w:b w:val="0"/>
                <w:sz w:val="18"/>
                <w:szCs w:val="18"/>
              </w:rPr>
            </w:pPr>
            <w:r w:rsidRPr="00DE49B5">
              <w:rPr>
                <w:rFonts w:ascii="Calibri" w:hAnsi="Calibri" w:cs="Calibri"/>
                <w:b w:val="0"/>
                <w:sz w:val="18"/>
                <w:szCs w:val="18"/>
              </w:rPr>
              <w:t>El porcentaje de cumplimiento global corresponderá a la sumatoria de los porcentajes  logrados para cada indicador cumplido y parcialmente cumplido.</w:t>
            </w:r>
          </w:p>
          <w:p w:rsidR="00DE49B5" w:rsidRPr="00DE49B5" w:rsidRDefault="00DE49B5" w:rsidP="00100ADE">
            <w:pPr>
              <w:pStyle w:val="Prrafodelista1"/>
              <w:spacing w:after="0" w:line="240" w:lineRule="auto"/>
              <w:ind w:left="360"/>
              <w:jc w:val="both"/>
              <w:rPr>
                <w:rFonts w:cs="Calibri"/>
                <w:sz w:val="18"/>
                <w:szCs w:val="18"/>
              </w:rPr>
            </w:pPr>
          </w:p>
        </w:tc>
      </w:tr>
      <w:tr w:rsidR="00DE49B5" w:rsidRPr="00D27054" w:rsidTr="00002EBF">
        <w:trPr>
          <w:gridAfter w:val="1"/>
          <w:wAfter w:w="745" w:type="dxa"/>
          <w:trHeight w:val="679"/>
        </w:trPr>
        <w:tc>
          <w:tcPr>
            <w:tcW w:w="4345" w:type="dxa"/>
            <w:tcBorders>
              <w:bottom w:val="double" w:sz="4" w:space="0" w:color="auto"/>
            </w:tcBorders>
          </w:tcPr>
          <w:p w:rsidR="00DE49B5" w:rsidRPr="009B6DD2" w:rsidRDefault="00DE49B5" w:rsidP="00DE49B5">
            <w:pPr>
              <w:pStyle w:val="Prrafodelista1"/>
              <w:numPr>
                <w:ilvl w:val="0"/>
                <w:numId w:val="3"/>
              </w:numPr>
              <w:spacing w:after="0" w:line="240" w:lineRule="auto"/>
              <w:jc w:val="both"/>
              <w:rPr>
                <w:rFonts w:cs="Calibri"/>
                <w:color w:val="000000"/>
                <w:sz w:val="18"/>
                <w:szCs w:val="18"/>
              </w:rPr>
            </w:pPr>
            <w:r w:rsidRPr="009B6DD2">
              <w:rPr>
                <w:rFonts w:cs="Calibri"/>
                <w:color w:val="000000"/>
                <w:sz w:val="18"/>
                <w:szCs w:val="18"/>
              </w:rPr>
              <w:t xml:space="preserve">Publicar la formulación del año 2017 de los compromisos de gestión, asociados a todos los mecanismos de incentivos de remuneraciones, definidos por ley para el Servicio y sus resultados en el año 2016. </w:t>
            </w:r>
          </w:p>
          <w:p w:rsidR="00DE49B5" w:rsidRPr="00A64DFE" w:rsidRDefault="00DE49B5" w:rsidP="00100ADE">
            <w:pPr>
              <w:pStyle w:val="Prrafodelista1"/>
              <w:spacing w:after="0" w:line="240" w:lineRule="auto"/>
              <w:jc w:val="both"/>
              <w:rPr>
                <w:rFonts w:asciiTheme="minorHAnsi" w:hAnsiTheme="minorHAnsi" w:cstheme="minorHAnsi"/>
                <w:color w:val="FF0000"/>
                <w:sz w:val="18"/>
                <w:szCs w:val="18"/>
              </w:rPr>
            </w:pPr>
          </w:p>
          <w:p w:rsidR="00DE49B5" w:rsidRPr="00A64DFE" w:rsidRDefault="00DE49B5" w:rsidP="00100ADE">
            <w:pPr>
              <w:pStyle w:val="Prrafodelista1"/>
              <w:spacing w:after="0" w:line="240" w:lineRule="auto"/>
              <w:ind w:left="426"/>
              <w:jc w:val="both"/>
              <w:rPr>
                <w:rFonts w:cs="Calibri"/>
                <w:color w:val="FF0000"/>
                <w:sz w:val="18"/>
                <w:szCs w:val="18"/>
              </w:rPr>
            </w:pPr>
          </w:p>
        </w:tc>
        <w:tc>
          <w:tcPr>
            <w:tcW w:w="5649" w:type="dxa"/>
            <w:gridSpan w:val="3"/>
            <w:tcBorders>
              <w:bottom w:val="double" w:sz="4" w:space="0" w:color="auto"/>
            </w:tcBorders>
          </w:tcPr>
          <w:p w:rsidR="00DE49B5" w:rsidRPr="000E71B1" w:rsidRDefault="00DE49B5" w:rsidP="00DE49B5">
            <w:pPr>
              <w:numPr>
                <w:ilvl w:val="0"/>
                <w:numId w:val="43"/>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 xml:space="preserve">La institución deberá publicar los compromisos de gestión y sus resultados para cada </w:t>
            </w:r>
            <w:r w:rsidRPr="000E71B1">
              <w:rPr>
                <w:rFonts w:ascii="Calibri" w:hAnsi="Calibri" w:cs="Calibri"/>
                <w:color w:val="000000"/>
                <w:spacing w:val="-3"/>
                <w:sz w:val="18"/>
                <w:szCs w:val="18"/>
              </w:rPr>
              <w:t xml:space="preserve">uno de los siguientes incentivos económicos: </w:t>
            </w:r>
          </w:p>
          <w:p w:rsidR="00DE49B5" w:rsidRPr="000E71B1" w:rsidRDefault="00DE49B5" w:rsidP="00DE49B5">
            <w:pPr>
              <w:numPr>
                <w:ilvl w:val="0"/>
                <w:numId w:val="31"/>
              </w:numPr>
              <w:tabs>
                <w:tab w:val="left" w:pos="-720"/>
              </w:tabs>
              <w:jc w:val="both"/>
              <w:rPr>
                <w:rFonts w:ascii="Calibri" w:hAnsi="Calibri" w:cs="Calibri"/>
                <w:color w:val="000000"/>
                <w:spacing w:val="-3"/>
                <w:sz w:val="18"/>
                <w:szCs w:val="18"/>
              </w:rPr>
            </w:pPr>
            <w:r>
              <w:rPr>
                <w:rFonts w:ascii="Calibri" w:hAnsi="Calibri" w:cs="Calibri"/>
                <w:color w:val="000000"/>
                <w:spacing w:val="-3"/>
                <w:sz w:val="18"/>
                <w:szCs w:val="18"/>
              </w:rPr>
              <w:t>Metas de Eficiencia Institucional (MEI)</w:t>
            </w:r>
            <w:r w:rsidRPr="000E71B1">
              <w:rPr>
                <w:rFonts w:ascii="Calibri" w:hAnsi="Calibri" w:cs="Calibri"/>
                <w:color w:val="000000"/>
                <w:spacing w:val="-3"/>
                <w:sz w:val="18"/>
                <w:szCs w:val="18"/>
              </w:rPr>
              <w:t>, incluido desglose por indicadores de desempeño asociados a productos estratégicos e indicadores transversales definidos en el programa marco. Formulación año 2017 y resultados año 2016.</w:t>
            </w:r>
          </w:p>
          <w:p w:rsidR="00DE49B5" w:rsidRPr="009B6DD2" w:rsidRDefault="00DE49B5" w:rsidP="00DE49B5">
            <w:pPr>
              <w:numPr>
                <w:ilvl w:val="0"/>
                <w:numId w:val="31"/>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 xml:space="preserve">Convenio(s) de Alto Directivo Público de cargos de I nivel jerárquico y II </w:t>
            </w:r>
            <w:r>
              <w:rPr>
                <w:rFonts w:ascii="Calibri" w:hAnsi="Calibri" w:cs="Calibri"/>
                <w:color w:val="000000"/>
                <w:spacing w:val="-3"/>
                <w:sz w:val="18"/>
                <w:szCs w:val="18"/>
              </w:rPr>
              <w:t>n</w:t>
            </w:r>
            <w:r w:rsidRPr="009B6DD2">
              <w:rPr>
                <w:rFonts w:ascii="Calibri" w:hAnsi="Calibri" w:cs="Calibri"/>
                <w:color w:val="000000"/>
                <w:spacing w:val="-3"/>
                <w:sz w:val="18"/>
                <w:szCs w:val="18"/>
              </w:rPr>
              <w:t xml:space="preserve">ivel </w:t>
            </w:r>
            <w:r>
              <w:rPr>
                <w:rFonts w:ascii="Calibri" w:hAnsi="Calibri" w:cs="Calibri"/>
                <w:color w:val="000000"/>
                <w:spacing w:val="-3"/>
                <w:sz w:val="18"/>
                <w:szCs w:val="18"/>
              </w:rPr>
              <w:t>j</w:t>
            </w:r>
            <w:r w:rsidRPr="009B6DD2">
              <w:rPr>
                <w:rFonts w:ascii="Calibri" w:hAnsi="Calibri" w:cs="Calibri"/>
                <w:color w:val="000000"/>
                <w:spacing w:val="-3"/>
                <w:sz w:val="18"/>
                <w:szCs w:val="18"/>
              </w:rPr>
              <w:t>erárquico. Formulación según vigencia del convenio en 2017, y resultados 201</w:t>
            </w:r>
            <w:r>
              <w:rPr>
                <w:rFonts w:ascii="Calibri" w:hAnsi="Calibri" w:cs="Calibri"/>
                <w:color w:val="000000"/>
                <w:spacing w:val="-3"/>
                <w:sz w:val="18"/>
                <w:szCs w:val="18"/>
              </w:rPr>
              <w:t>6</w:t>
            </w:r>
            <w:r w:rsidRPr="009B6DD2">
              <w:rPr>
                <w:rFonts w:ascii="Calibri" w:hAnsi="Calibri" w:cs="Calibri"/>
                <w:color w:val="000000"/>
                <w:spacing w:val="-3"/>
                <w:sz w:val="18"/>
                <w:szCs w:val="18"/>
              </w:rPr>
              <w:t xml:space="preserve"> que corresponda, según normativa que rige los convenios de ADP</w:t>
            </w:r>
            <w:r>
              <w:rPr>
                <w:rFonts w:ascii="Calibri" w:hAnsi="Calibri" w:cs="Calibri"/>
                <w:color w:val="000000"/>
                <w:spacing w:val="-3"/>
                <w:sz w:val="18"/>
                <w:szCs w:val="18"/>
              </w:rPr>
              <w:t>.</w:t>
            </w:r>
          </w:p>
          <w:p w:rsidR="00DE49B5" w:rsidRPr="009B6DD2" w:rsidRDefault="00DE49B5" w:rsidP="00DE49B5">
            <w:pPr>
              <w:numPr>
                <w:ilvl w:val="0"/>
                <w:numId w:val="31"/>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Otras  remuneraciones variables que se paguen asociadas al desempeño sea individual, colectivo y/o institucional, incluidas aquellas relativas al mejoramiento de la calidad de atención de los usuarios u otras análogas (indicar  N° de ley). Sólo consignar aquellas que no se han expresado en los puntos anteriores. Formulación año 2017 y resultados año 201</w:t>
            </w:r>
            <w:r>
              <w:rPr>
                <w:rFonts w:ascii="Calibri" w:hAnsi="Calibri" w:cs="Calibri"/>
                <w:color w:val="000000"/>
                <w:spacing w:val="-3"/>
                <w:sz w:val="18"/>
                <w:szCs w:val="18"/>
              </w:rPr>
              <w:t>6</w:t>
            </w:r>
            <w:r w:rsidRPr="009B6DD2">
              <w:rPr>
                <w:rFonts w:ascii="Calibri" w:hAnsi="Calibri" w:cs="Calibri"/>
                <w:color w:val="000000"/>
                <w:spacing w:val="-3"/>
                <w:sz w:val="18"/>
                <w:szCs w:val="18"/>
              </w:rPr>
              <w:t>.</w:t>
            </w:r>
          </w:p>
          <w:p w:rsidR="00DE49B5" w:rsidRPr="009B6DD2" w:rsidRDefault="00DE49B5" w:rsidP="00DE49B5">
            <w:pPr>
              <w:numPr>
                <w:ilvl w:val="0"/>
                <w:numId w:val="43"/>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La publicación de la formulación de compromisos de gestión del año 2017, debe</w:t>
            </w:r>
            <w:r w:rsidRPr="000B464D">
              <w:rPr>
                <w:rFonts w:asciiTheme="minorHAnsi" w:hAnsiTheme="minorHAnsi" w:cstheme="minorHAnsi"/>
                <w:color w:val="FF0000"/>
                <w:spacing w:val="-3"/>
                <w:sz w:val="18"/>
                <w:szCs w:val="18"/>
              </w:rPr>
              <w:t xml:space="preserve"> </w:t>
            </w:r>
            <w:r w:rsidRPr="009B6DD2">
              <w:rPr>
                <w:rFonts w:ascii="Calibri" w:hAnsi="Calibri" w:cs="Calibri"/>
                <w:color w:val="000000"/>
                <w:spacing w:val="-3"/>
                <w:sz w:val="18"/>
                <w:szCs w:val="18"/>
              </w:rPr>
              <w:t>contener según corresponda: nombre de indicador (o instrumento de similar naturaleza), fórmula de cálculo, nota técnica, meta año 2017, unidad de medida (ejemplo %, días, etc.), y los valores del numerador y denominador.</w:t>
            </w:r>
          </w:p>
          <w:p w:rsidR="00DE49B5" w:rsidRPr="009B6DD2" w:rsidRDefault="00DE49B5" w:rsidP="00DE49B5">
            <w:pPr>
              <w:numPr>
                <w:ilvl w:val="0"/>
                <w:numId w:val="43"/>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 xml:space="preserve">La publicación de los resultados de cumplimiento de compromisos de gestión del año 2016, debe contener según corresponda: nombre de </w:t>
            </w:r>
            <w:r w:rsidRPr="009B6DD2">
              <w:rPr>
                <w:rFonts w:ascii="Calibri" w:hAnsi="Calibri" w:cs="Calibri"/>
                <w:color w:val="000000"/>
                <w:spacing w:val="-3"/>
                <w:sz w:val="18"/>
                <w:szCs w:val="18"/>
              </w:rPr>
              <w:lastRenderedPageBreak/>
              <w:t>indicador (o instrumento de similar naturaleza), fórmula de cálculo, nota técnica, meta año 2016, resultado efectivo año 2016, unidad de medida (ejemplo %, días, etc.), los valores del numerador y denominador de resultado efectivo año 2016 y de los usados para determinar la meta 2016, y cuando corresponda, de las razones de incumplimiento de meta señalando las causas, sean estas externas o internas a la gestión del Servicio.</w:t>
            </w:r>
          </w:p>
          <w:p w:rsidR="00EE04F6" w:rsidRPr="009B6DD2" w:rsidRDefault="00EE04F6" w:rsidP="00EE04F6">
            <w:pPr>
              <w:numPr>
                <w:ilvl w:val="0"/>
                <w:numId w:val="43"/>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La publicación se debe realizar a través de un link, localizado en:</w:t>
            </w:r>
          </w:p>
          <w:p w:rsidR="00EE04F6" w:rsidRDefault="00EE04F6" w:rsidP="00EE04F6">
            <w:pPr>
              <w:tabs>
                <w:tab w:val="left" w:pos="-720"/>
              </w:tabs>
              <w:ind w:left="360"/>
              <w:jc w:val="both"/>
              <w:rPr>
                <w:rFonts w:ascii="Calibri" w:hAnsi="Calibri" w:cs="Calibri"/>
                <w:color w:val="000000"/>
                <w:spacing w:val="-3"/>
                <w:sz w:val="18"/>
                <w:szCs w:val="18"/>
              </w:rPr>
            </w:pPr>
            <w:r w:rsidRPr="009B6DD2">
              <w:rPr>
                <w:rFonts w:ascii="Calibri" w:hAnsi="Calibri" w:cs="Calibri"/>
                <w:color w:val="000000"/>
                <w:spacing w:val="-3"/>
                <w:sz w:val="18"/>
                <w:szCs w:val="18"/>
              </w:rPr>
              <w:t xml:space="preserve">- página web de inicio de la institución denominado “Compromisos de Gestión </w:t>
            </w:r>
            <w:r w:rsidRPr="000E71B1">
              <w:rPr>
                <w:rFonts w:ascii="Calibri" w:hAnsi="Calibri" w:cs="Calibri"/>
                <w:color w:val="000000"/>
                <w:spacing w:val="-3"/>
                <w:sz w:val="18"/>
                <w:szCs w:val="18"/>
              </w:rPr>
              <w:t>Institucional”, en un banner en lugar destacado, y</w:t>
            </w:r>
            <w:r w:rsidRPr="009B6DD2">
              <w:rPr>
                <w:rFonts w:ascii="Calibri" w:hAnsi="Calibri" w:cs="Calibri"/>
                <w:color w:val="000000"/>
                <w:spacing w:val="-3"/>
                <w:sz w:val="18"/>
                <w:szCs w:val="18"/>
              </w:rPr>
              <w:t xml:space="preserve"> </w:t>
            </w:r>
          </w:p>
          <w:p w:rsidR="00EE04F6" w:rsidRDefault="00EE04F6" w:rsidP="00EE04F6">
            <w:pPr>
              <w:tabs>
                <w:tab w:val="left" w:pos="-720"/>
              </w:tabs>
              <w:ind w:left="360"/>
              <w:jc w:val="both"/>
              <w:rPr>
                <w:rFonts w:ascii="Calibri" w:hAnsi="Calibri" w:cs="Calibri"/>
                <w:color w:val="000000"/>
                <w:spacing w:val="-3"/>
                <w:sz w:val="18"/>
                <w:szCs w:val="18"/>
              </w:rPr>
            </w:pPr>
            <w:r w:rsidRPr="009B6DD2">
              <w:rPr>
                <w:rFonts w:ascii="Calibri" w:hAnsi="Calibri" w:cs="Calibri"/>
                <w:color w:val="000000"/>
                <w:spacing w:val="-3"/>
                <w:sz w:val="18"/>
                <w:szCs w:val="18"/>
              </w:rPr>
              <w:t>- direccionado a Banner de Gobierno Transparente de la institución  en un vínculo separado, bajo la denominación “Otros antecedentes”, respetando el formato utilizado por el organismo en el resto de la información sobre Transparencia Activa</w:t>
            </w:r>
            <w:r>
              <w:rPr>
                <w:rFonts w:ascii="Calibri" w:hAnsi="Calibri" w:cs="Calibri"/>
                <w:color w:val="000000"/>
                <w:spacing w:val="-3"/>
                <w:sz w:val="18"/>
                <w:szCs w:val="18"/>
              </w:rPr>
              <w:t>.</w:t>
            </w:r>
          </w:p>
          <w:p w:rsidR="00EE04F6" w:rsidRPr="009B6DD2" w:rsidRDefault="00EE04F6" w:rsidP="00EE04F6">
            <w:pPr>
              <w:numPr>
                <w:ilvl w:val="0"/>
                <w:numId w:val="43"/>
              </w:numPr>
              <w:tabs>
                <w:tab w:val="left" w:pos="-720"/>
              </w:tabs>
              <w:jc w:val="both"/>
              <w:rPr>
                <w:rFonts w:ascii="Calibri" w:hAnsi="Calibri" w:cs="Calibri"/>
                <w:color w:val="000000"/>
                <w:spacing w:val="-3"/>
                <w:sz w:val="18"/>
                <w:szCs w:val="18"/>
              </w:rPr>
            </w:pPr>
            <w:r w:rsidRPr="009B6DD2">
              <w:rPr>
                <w:rFonts w:ascii="Calibri" w:hAnsi="Calibri" w:cs="Calibri"/>
                <w:color w:val="000000"/>
                <w:spacing w:val="-3"/>
                <w:sz w:val="18"/>
                <w:szCs w:val="18"/>
              </w:rPr>
              <w:t xml:space="preserve">La publicación de la formulación de compromisos de gestión del año 2017 y de los resultados de cumplimiento de los compromisos deberá ser dentro de los 10 días hábiles siguientes a la total tramitación del acto administrativo respectivo. </w:t>
            </w:r>
          </w:p>
          <w:p w:rsidR="00EE04F6" w:rsidRDefault="00EE04F6" w:rsidP="00EE04F6">
            <w:pPr>
              <w:tabs>
                <w:tab w:val="left" w:pos="-720"/>
              </w:tabs>
              <w:ind w:left="360"/>
              <w:jc w:val="both"/>
              <w:rPr>
                <w:rFonts w:ascii="Calibri" w:hAnsi="Calibri" w:cs="Calibri"/>
                <w:color w:val="000000"/>
                <w:spacing w:val="-3"/>
                <w:sz w:val="18"/>
                <w:szCs w:val="18"/>
              </w:rPr>
            </w:pPr>
            <w:r w:rsidRPr="009B6DD2">
              <w:rPr>
                <w:rFonts w:ascii="Calibri" w:hAnsi="Calibri" w:cs="Calibri"/>
                <w:color w:val="000000"/>
                <w:spacing w:val="-3"/>
                <w:sz w:val="18"/>
                <w:szCs w:val="18"/>
              </w:rPr>
              <w:t>Cuando exista una reformulación de compromisos durante el año 2017, la publicación deberá ser realizada en el mismo plazo señalado anteriormente.</w:t>
            </w:r>
          </w:p>
          <w:p w:rsidR="00DE49B5" w:rsidRPr="00EE04F6" w:rsidRDefault="00EE04F6" w:rsidP="00EE04F6">
            <w:pPr>
              <w:numPr>
                <w:ilvl w:val="0"/>
                <w:numId w:val="43"/>
              </w:numPr>
              <w:tabs>
                <w:tab w:val="left" w:pos="-720"/>
              </w:tabs>
              <w:jc w:val="both"/>
              <w:rPr>
                <w:rFonts w:ascii="Calibri" w:hAnsi="Calibri" w:cs="Calibri"/>
                <w:color w:val="000000"/>
                <w:spacing w:val="-3"/>
                <w:sz w:val="18"/>
                <w:szCs w:val="18"/>
              </w:rPr>
            </w:pPr>
            <w:r w:rsidRPr="00EE04F6">
              <w:rPr>
                <w:rFonts w:ascii="Calibri" w:hAnsi="Calibri" w:cs="Calibri"/>
                <w:color w:val="000000"/>
                <w:spacing w:val="-3"/>
                <w:sz w:val="18"/>
                <w:szCs w:val="18"/>
              </w:rPr>
              <w:t>Cuando exista una reformulación de compromisos durante el año 2017, la publicación deberá ser realizada en el mismo plazo señalado anteriormente.</w:t>
            </w:r>
          </w:p>
          <w:p w:rsidR="00DE49B5" w:rsidRPr="000B464D" w:rsidRDefault="00DE49B5" w:rsidP="00100ADE">
            <w:pPr>
              <w:tabs>
                <w:tab w:val="left" w:pos="-720"/>
              </w:tabs>
              <w:ind w:left="360"/>
              <w:jc w:val="both"/>
              <w:rPr>
                <w:rFonts w:asciiTheme="minorHAnsi" w:hAnsiTheme="minorHAnsi" w:cs="Calibri"/>
                <w:color w:val="FF0000"/>
                <w:sz w:val="18"/>
                <w:szCs w:val="18"/>
                <w:lang w:val="es-CL"/>
              </w:rPr>
            </w:pPr>
          </w:p>
        </w:tc>
      </w:tr>
      <w:tr w:rsidR="00DE49B5" w:rsidRPr="00B727D6" w:rsidTr="00002EBF">
        <w:trPr>
          <w:gridAfter w:val="2"/>
          <w:wAfter w:w="1275" w:type="dxa"/>
          <w:trHeight w:val="1585"/>
        </w:trPr>
        <w:tc>
          <w:tcPr>
            <w:tcW w:w="9464" w:type="dxa"/>
            <w:gridSpan w:val="3"/>
          </w:tcPr>
          <w:p w:rsidR="00DE49B5" w:rsidRPr="00B727D6" w:rsidRDefault="00DE49B5" w:rsidP="00100ADE">
            <w:pPr>
              <w:jc w:val="both"/>
              <w:rPr>
                <w:rFonts w:ascii="Calibri" w:hAnsi="Calibri" w:cs="Calibri"/>
                <w:b/>
                <w:color w:val="000000"/>
                <w:sz w:val="18"/>
                <w:szCs w:val="18"/>
              </w:rPr>
            </w:pPr>
            <w:r w:rsidRPr="00B727D6">
              <w:rPr>
                <w:rFonts w:ascii="Calibri" w:hAnsi="Calibri" w:cs="Calibri"/>
                <w:b/>
                <w:sz w:val="18"/>
                <w:szCs w:val="18"/>
              </w:rPr>
              <w:lastRenderedPageBreak/>
              <w:t>MEDIO DE VERIFICACIÓN</w:t>
            </w:r>
          </w:p>
          <w:p w:rsidR="00DE49B5" w:rsidRPr="009B63E8" w:rsidRDefault="00DE49B5" w:rsidP="00DE49B5">
            <w:pPr>
              <w:pStyle w:val="Prrafodelista1"/>
              <w:numPr>
                <w:ilvl w:val="0"/>
                <w:numId w:val="5"/>
              </w:numPr>
              <w:spacing w:after="0" w:line="240" w:lineRule="auto"/>
              <w:jc w:val="both"/>
              <w:rPr>
                <w:rFonts w:cs="Calibri"/>
                <w:sz w:val="18"/>
                <w:szCs w:val="18"/>
              </w:rPr>
            </w:pPr>
            <w:r w:rsidRPr="00B727D6">
              <w:rPr>
                <w:rFonts w:cs="Calibri"/>
                <w:color w:val="000000"/>
                <w:sz w:val="18"/>
                <w:szCs w:val="18"/>
              </w:rPr>
              <w:t xml:space="preserve">Formulario de los Indicadores de Desempeño presentados a la Dirección de Presupuestos del Ministerio de Hacienda en el proceso de formulación de la Ley de Presupuestos del año </w:t>
            </w:r>
            <w:r w:rsidRPr="009B6DD2">
              <w:rPr>
                <w:rFonts w:cs="Calibri"/>
                <w:color w:val="000000"/>
                <w:sz w:val="18"/>
                <w:szCs w:val="18"/>
              </w:rPr>
              <w:t>2017.</w:t>
            </w:r>
          </w:p>
          <w:p w:rsidR="00DE49B5" w:rsidRPr="0003535A" w:rsidRDefault="00DE49B5" w:rsidP="00DE49B5">
            <w:pPr>
              <w:pStyle w:val="Prrafodelista1"/>
              <w:numPr>
                <w:ilvl w:val="0"/>
                <w:numId w:val="5"/>
              </w:numPr>
              <w:spacing w:after="0" w:line="240" w:lineRule="auto"/>
              <w:jc w:val="both"/>
              <w:rPr>
                <w:rFonts w:cs="Calibri"/>
                <w:sz w:val="18"/>
                <w:szCs w:val="18"/>
              </w:rPr>
            </w:pPr>
            <w:r w:rsidRPr="009B63E8">
              <w:rPr>
                <w:rFonts w:cs="Calibri"/>
                <w:sz w:val="18"/>
                <w:szCs w:val="18"/>
              </w:rPr>
              <w:t>Informe de Cumplimiento de los Indicadores de Desempeño presentados en el proceso de evaluación de los compromisos del año 201</w:t>
            </w:r>
            <w:r w:rsidRPr="009B6DD2">
              <w:rPr>
                <w:rFonts w:cs="Calibri"/>
                <w:sz w:val="18"/>
                <w:szCs w:val="18"/>
              </w:rPr>
              <w:t xml:space="preserve">7, incluido los antecedentes sistematizados que respaldan los datos informados para numerador y denominador, debiendo esta información corresponder exclusivamente al periodo comprendido entre el 1 de enero y 31 de diciembre de </w:t>
            </w:r>
            <w:r w:rsidRPr="009B63E8">
              <w:rPr>
                <w:rFonts w:cs="Calibri"/>
                <w:sz w:val="18"/>
                <w:szCs w:val="18"/>
              </w:rPr>
              <w:t>201</w:t>
            </w:r>
            <w:r w:rsidRPr="009B6DD2">
              <w:rPr>
                <w:rFonts w:cs="Calibri"/>
                <w:sz w:val="18"/>
                <w:szCs w:val="18"/>
              </w:rPr>
              <w:t>7, o la temporalidad de medición establecida en el indicador</w:t>
            </w:r>
            <w:r w:rsidRPr="0003535A">
              <w:rPr>
                <w:sz w:val="18"/>
                <w:szCs w:val="18"/>
              </w:rPr>
              <w:t>, la que deberá enmarcarse en dicho período enero-diciembre.</w:t>
            </w:r>
          </w:p>
          <w:p w:rsidR="00DE49B5" w:rsidRPr="009B63E8" w:rsidRDefault="00DE49B5" w:rsidP="00DE49B5">
            <w:pPr>
              <w:pStyle w:val="Prrafodelista1"/>
              <w:numPr>
                <w:ilvl w:val="0"/>
                <w:numId w:val="5"/>
              </w:numPr>
              <w:spacing w:after="0" w:line="240" w:lineRule="auto"/>
              <w:jc w:val="both"/>
              <w:rPr>
                <w:rFonts w:cs="Calibri"/>
                <w:sz w:val="18"/>
                <w:szCs w:val="18"/>
              </w:rPr>
            </w:pPr>
            <w:r>
              <w:rPr>
                <w:rFonts w:cs="Calibri"/>
                <w:sz w:val="18"/>
                <w:szCs w:val="18"/>
              </w:rPr>
              <w:t>Informe con los resultados de todos los indicadores transversales definidos en el Programa</w:t>
            </w:r>
            <w:r w:rsidRPr="009B63E8">
              <w:rPr>
                <w:rFonts w:cs="Calibri"/>
                <w:sz w:val="18"/>
                <w:szCs w:val="18"/>
              </w:rPr>
              <w:t xml:space="preserve"> Marco informados a las respectivas redes de expertos  al 31 de diciembre del año 201</w:t>
            </w:r>
            <w:r w:rsidRPr="009B6DD2">
              <w:rPr>
                <w:rFonts w:cs="Calibri"/>
                <w:sz w:val="18"/>
                <w:szCs w:val="18"/>
              </w:rPr>
              <w:t>7</w:t>
            </w:r>
            <w:r w:rsidRPr="009B63E8">
              <w:rPr>
                <w:rFonts w:cs="Calibri"/>
                <w:sz w:val="18"/>
                <w:szCs w:val="18"/>
              </w:rPr>
              <w:t>.</w:t>
            </w:r>
          </w:p>
          <w:p w:rsidR="00DE49B5" w:rsidRDefault="00DE49B5" w:rsidP="00DE49B5">
            <w:pPr>
              <w:pStyle w:val="Prrafodelista1"/>
              <w:numPr>
                <w:ilvl w:val="0"/>
                <w:numId w:val="5"/>
              </w:numPr>
              <w:spacing w:after="0" w:line="240" w:lineRule="auto"/>
              <w:jc w:val="both"/>
              <w:rPr>
                <w:rFonts w:cs="Calibri"/>
                <w:color w:val="000000"/>
                <w:sz w:val="18"/>
                <w:szCs w:val="18"/>
              </w:rPr>
            </w:pPr>
            <w:r w:rsidRPr="00B727D6">
              <w:rPr>
                <w:rFonts w:cs="Calibri"/>
                <w:color w:val="000000"/>
                <w:sz w:val="18"/>
                <w:szCs w:val="18"/>
              </w:rPr>
              <w:t xml:space="preserve">Dirección web donde se encuentra publicado </w:t>
            </w:r>
            <w:r w:rsidRPr="009B6DD2">
              <w:rPr>
                <w:rFonts w:cs="Calibri"/>
                <w:color w:val="000000"/>
                <w:sz w:val="18"/>
                <w:szCs w:val="18"/>
              </w:rPr>
              <w:t xml:space="preserve">la formulación del año 2017 de los compromisos de gestión, asociados a todos los mecanismos de incentivos de remuneraciones, definidos por ley para el Servicio </w:t>
            </w:r>
            <w:r>
              <w:rPr>
                <w:rFonts w:cs="Calibri"/>
                <w:color w:val="000000"/>
                <w:sz w:val="18"/>
                <w:szCs w:val="18"/>
              </w:rPr>
              <w:t>y sus resultados en el año 2016.</w:t>
            </w:r>
            <w:r w:rsidRPr="009B6DD2">
              <w:rPr>
                <w:rFonts w:cs="Calibri"/>
                <w:color w:val="000000"/>
                <w:sz w:val="18"/>
                <w:szCs w:val="18"/>
              </w:rPr>
              <w:t xml:space="preserve">   </w:t>
            </w:r>
          </w:p>
          <w:p w:rsidR="00DE49B5" w:rsidRPr="009B6DD2" w:rsidRDefault="00DE49B5" w:rsidP="00DE49B5">
            <w:pPr>
              <w:pStyle w:val="Prrafodelista1"/>
              <w:numPr>
                <w:ilvl w:val="0"/>
                <w:numId w:val="5"/>
              </w:numPr>
              <w:spacing w:after="0" w:line="240" w:lineRule="auto"/>
              <w:jc w:val="both"/>
              <w:rPr>
                <w:rFonts w:cs="Calibri"/>
                <w:color w:val="000000"/>
                <w:sz w:val="18"/>
                <w:szCs w:val="18"/>
              </w:rPr>
            </w:pPr>
            <w:r w:rsidRPr="009B6DD2">
              <w:rPr>
                <w:rFonts w:cs="Calibri"/>
                <w:color w:val="000000"/>
                <w:sz w:val="18"/>
                <w:szCs w:val="18"/>
              </w:rPr>
              <w:t>Informe que señale el número de la Ley, artículo y nombre del mecanismo de incentivo de remuneraciones que aplica al Servicio.</w:t>
            </w:r>
          </w:p>
          <w:p w:rsidR="00DE49B5" w:rsidRPr="00544F7A" w:rsidRDefault="00DE49B5" w:rsidP="00100ADE">
            <w:pPr>
              <w:jc w:val="both"/>
              <w:rPr>
                <w:rFonts w:ascii="Calibri" w:hAnsi="Calibri" w:cs="Calibri"/>
                <w:strike/>
                <w:sz w:val="18"/>
                <w:szCs w:val="18"/>
              </w:rPr>
            </w:pPr>
          </w:p>
          <w:p w:rsidR="00DE49B5" w:rsidRPr="00B727D6" w:rsidRDefault="00DE49B5" w:rsidP="00100ADE">
            <w:pPr>
              <w:jc w:val="both"/>
              <w:rPr>
                <w:rFonts w:ascii="Calibri" w:hAnsi="Calibri" w:cs="Calibri"/>
                <w:sz w:val="18"/>
                <w:szCs w:val="18"/>
              </w:rPr>
            </w:pPr>
          </w:p>
        </w:tc>
      </w:tr>
      <w:tr w:rsidR="00DE49B5" w:rsidRPr="00B727D6" w:rsidTr="00002EBF">
        <w:trPr>
          <w:gridAfter w:val="2"/>
          <w:wAfter w:w="1275" w:type="dxa"/>
          <w:trHeight w:val="1832"/>
        </w:trPr>
        <w:tc>
          <w:tcPr>
            <w:tcW w:w="9464" w:type="dxa"/>
            <w:gridSpan w:val="3"/>
          </w:tcPr>
          <w:p w:rsidR="00DE49B5" w:rsidRPr="00B727D6" w:rsidRDefault="00DE49B5" w:rsidP="00100ADE">
            <w:pPr>
              <w:jc w:val="both"/>
              <w:rPr>
                <w:rFonts w:ascii="Calibri" w:hAnsi="Calibri" w:cs="Calibri"/>
                <w:b/>
                <w:sz w:val="18"/>
                <w:szCs w:val="18"/>
              </w:rPr>
            </w:pPr>
            <w:r w:rsidRPr="00B727D6">
              <w:rPr>
                <w:rFonts w:ascii="Calibri" w:hAnsi="Calibri" w:cs="Calibri"/>
                <w:b/>
                <w:sz w:val="18"/>
                <w:szCs w:val="18"/>
              </w:rPr>
              <w:t>RED DE EXPERTOS</w:t>
            </w:r>
          </w:p>
          <w:p w:rsidR="00DE49B5" w:rsidRPr="00B727D6" w:rsidRDefault="00DE49B5" w:rsidP="00100ADE">
            <w:pPr>
              <w:jc w:val="both"/>
              <w:rPr>
                <w:rFonts w:ascii="Calibri" w:hAnsi="Calibri" w:cs="Calibri"/>
                <w:color w:val="000000"/>
                <w:sz w:val="18"/>
                <w:szCs w:val="18"/>
                <w:lang w:val="es-CL" w:eastAsia="en-US"/>
              </w:rPr>
            </w:pPr>
            <w:r w:rsidRPr="00B727D6">
              <w:rPr>
                <w:rFonts w:ascii="Calibri" w:hAnsi="Calibri" w:cs="Calibri"/>
                <w:color w:val="000000"/>
                <w:sz w:val="18"/>
                <w:szCs w:val="18"/>
                <w:lang w:val="es-CL" w:eastAsia="en-US"/>
              </w:rPr>
              <w:t>Las redes de expertos a cargo de apoyar a los Servicios en la formulación e implementación de los compromisos a través de indicadores de desempeño de los procesos de provisión de bienes y servicios (productos estratégicos) son:</w:t>
            </w:r>
          </w:p>
          <w:p w:rsidR="00DE49B5" w:rsidRPr="00B727D6" w:rsidRDefault="00DE49B5" w:rsidP="00DE49B5">
            <w:pPr>
              <w:pStyle w:val="Prrafodelista1"/>
              <w:numPr>
                <w:ilvl w:val="0"/>
                <w:numId w:val="6"/>
              </w:numPr>
              <w:spacing w:after="0" w:line="240" w:lineRule="auto"/>
              <w:jc w:val="both"/>
              <w:rPr>
                <w:rFonts w:cs="Calibri"/>
                <w:color w:val="000000"/>
                <w:sz w:val="18"/>
                <w:szCs w:val="18"/>
              </w:rPr>
            </w:pPr>
            <w:r w:rsidRPr="00B727D6">
              <w:rPr>
                <w:rFonts w:cs="Calibri"/>
                <w:color w:val="000000"/>
                <w:sz w:val="18"/>
                <w:szCs w:val="18"/>
              </w:rPr>
              <w:t xml:space="preserve">Dirección de Presupuestos (DIPRES) del Ministerio de Hacienda. Departamento de Gestión Pública de la División de Control de Gestión </w:t>
            </w:r>
            <w:r w:rsidRPr="00F25D83">
              <w:rPr>
                <w:rFonts w:cs="Calibri"/>
                <w:color w:val="000000"/>
                <w:sz w:val="18"/>
                <w:szCs w:val="18"/>
              </w:rPr>
              <w:t>Pública</w:t>
            </w:r>
            <w:r>
              <w:rPr>
                <w:rFonts w:cs="Calibri"/>
                <w:color w:val="FF0000"/>
                <w:sz w:val="18"/>
                <w:szCs w:val="18"/>
              </w:rPr>
              <w:t xml:space="preserve"> </w:t>
            </w:r>
            <w:r w:rsidRPr="00B727D6">
              <w:rPr>
                <w:rFonts w:cs="Calibri"/>
                <w:color w:val="000000"/>
                <w:sz w:val="18"/>
                <w:szCs w:val="18"/>
              </w:rPr>
              <w:t>y</w:t>
            </w:r>
          </w:p>
          <w:p w:rsidR="00DE49B5" w:rsidRPr="00B727D6" w:rsidRDefault="00DE49B5" w:rsidP="00DE49B5">
            <w:pPr>
              <w:pStyle w:val="Prrafodelista1"/>
              <w:numPr>
                <w:ilvl w:val="0"/>
                <w:numId w:val="6"/>
              </w:numPr>
              <w:spacing w:after="0" w:line="240" w:lineRule="auto"/>
              <w:jc w:val="both"/>
              <w:rPr>
                <w:rFonts w:cs="Calibri"/>
                <w:color w:val="000000"/>
                <w:sz w:val="18"/>
                <w:szCs w:val="18"/>
              </w:rPr>
            </w:pPr>
            <w:r w:rsidRPr="00B727D6">
              <w:rPr>
                <w:rFonts w:cs="Calibri"/>
                <w:color w:val="000000"/>
                <w:sz w:val="18"/>
                <w:szCs w:val="18"/>
              </w:rPr>
              <w:t>Secretaría General de la Presidencia (SEGPRES)</w:t>
            </w:r>
          </w:p>
          <w:p w:rsidR="00DE49B5" w:rsidRPr="00B727D6" w:rsidRDefault="00DE49B5" w:rsidP="00100ADE">
            <w:pPr>
              <w:jc w:val="both"/>
              <w:rPr>
                <w:rFonts w:ascii="Calibri" w:hAnsi="Calibri" w:cs="Calibri"/>
                <w:color w:val="000000"/>
                <w:sz w:val="18"/>
                <w:szCs w:val="18"/>
              </w:rPr>
            </w:pPr>
          </w:p>
          <w:p w:rsidR="00DE49B5" w:rsidRPr="00B727D6" w:rsidRDefault="00DE49B5" w:rsidP="00100ADE">
            <w:pPr>
              <w:jc w:val="both"/>
              <w:rPr>
                <w:rFonts w:ascii="Calibri" w:hAnsi="Calibri" w:cs="Calibri"/>
                <w:sz w:val="18"/>
                <w:szCs w:val="18"/>
              </w:rPr>
            </w:pPr>
            <w:r w:rsidRPr="000C6385">
              <w:rPr>
                <w:rFonts w:ascii="Calibri" w:hAnsi="Calibri" w:cs="Calibri"/>
                <w:color w:val="000000"/>
                <w:sz w:val="18"/>
                <w:szCs w:val="18"/>
                <w:lang w:val="es-CL" w:eastAsia="en-US"/>
              </w:rPr>
              <w:t>Las redes de expertos a cargo de apoyar a los Servicios en la formulación e implementación de los compromisos a través de indicadores de gestión transversal</w:t>
            </w:r>
            <w:r>
              <w:rPr>
                <w:rFonts w:ascii="Calibri" w:hAnsi="Calibri" w:cs="Calibri"/>
                <w:color w:val="000000"/>
                <w:sz w:val="18"/>
                <w:szCs w:val="18"/>
                <w:lang w:val="es-CL" w:eastAsia="en-US"/>
              </w:rPr>
              <w:t>,</w:t>
            </w:r>
            <w:r w:rsidRPr="000C6385">
              <w:rPr>
                <w:rFonts w:ascii="Calibri" w:hAnsi="Calibri" w:cs="Calibri"/>
                <w:color w:val="000000"/>
                <w:sz w:val="18"/>
                <w:szCs w:val="18"/>
                <w:lang w:val="es-CL" w:eastAsia="en-US"/>
              </w:rPr>
              <w:t xml:space="preserve"> son las señaladas en cuadro 3 de este decreto.</w:t>
            </w:r>
            <w:r w:rsidRPr="00B727D6">
              <w:rPr>
                <w:rFonts w:ascii="Calibri" w:hAnsi="Calibri" w:cs="Calibri"/>
                <w:color w:val="000000"/>
                <w:sz w:val="18"/>
                <w:szCs w:val="18"/>
                <w:lang w:val="es-CL" w:eastAsia="en-US"/>
              </w:rPr>
              <w:t xml:space="preserve"> </w:t>
            </w:r>
          </w:p>
        </w:tc>
      </w:tr>
    </w:tbl>
    <w:p w:rsidR="00A4454C" w:rsidRDefault="00A4454C" w:rsidP="00A4454C">
      <w:pPr>
        <w:pStyle w:val="Saludo"/>
        <w:rPr>
          <w:rFonts w:asciiTheme="minorHAnsi" w:hAnsiTheme="minorHAnsi" w:cstheme="minorHAnsi"/>
          <w:sz w:val="22"/>
          <w:lang w:val="es-CL" w:eastAsia="en-US"/>
        </w:rPr>
      </w:pPr>
    </w:p>
    <w:p w:rsidR="00A4454C" w:rsidRDefault="00A4454C" w:rsidP="00A4454C">
      <w:pPr>
        <w:rPr>
          <w:lang w:val="es-CL" w:eastAsia="en-US"/>
        </w:rPr>
      </w:pPr>
    </w:p>
    <w:p w:rsidR="00A4454C" w:rsidRDefault="00A4454C" w:rsidP="00A4454C">
      <w:pPr>
        <w:pStyle w:val="Saludo"/>
        <w:jc w:val="both"/>
        <w:rPr>
          <w:rFonts w:asciiTheme="minorHAnsi" w:hAnsiTheme="minorHAnsi" w:cstheme="minorHAnsi"/>
          <w:lang w:val="es-CL" w:eastAsia="en-US"/>
        </w:rPr>
      </w:pPr>
    </w:p>
    <w:p w:rsidR="00A4454C" w:rsidRDefault="00A4454C" w:rsidP="00A4454C">
      <w:pPr>
        <w:jc w:val="center"/>
        <w:rPr>
          <w:rFonts w:ascii="Calibri" w:hAnsi="Calibri"/>
          <w:b/>
          <w:sz w:val="22"/>
          <w:szCs w:val="22"/>
          <w:lang w:val="es-CL" w:eastAsia="en-US"/>
        </w:rPr>
      </w:pPr>
    </w:p>
    <w:p w:rsidR="00A4454C" w:rsidRPr="00C62576" w:rsidRDefault="00A4454C" w:rsidP="00A4454C">
      <w:pPr>
        <w:jc w:val="center"/>
        <w:rPr>
          <w:rFonts w:ascii="Calibri" w:hAnsi="Calibri"/>
          <w:b/>
          <w:sz w:val="22"/>
          <w:szCs w:val="22"/>
          <w:lang w:val="es-CL" w:eastAsia="en-US"/>
        </w:rPr>
      </w:pPr>
      <w:r w:rsidRPr="00C62576">
        <w:rPr>
          <w:rFonts w:ascii="Calibri" w:hAnsi="Calibri"/>
          <w:b/>
          <w:sz w:val="22"/>
          <w:szCs w:val="22"/>
          <w:lang w:val="es-CL" w:eastAsia="en-US"/>
        </w:rPr>
        <w:t>Cuadro 3. Requisitos Técnicos y Medios de Verificación Indicadores Transversales. MEI 2017</w:t>
      </w:r>
    </w:p>
    <w:tbl>
      <w:tblPr>
        <w:tblpPr w:leftFromText="141" w:rightFromText="141" w:vertAnchor="text" w:horzAnchor="margin" w:tblpXSpec="center" w:tblpY="402"/>
        <w:tblW w:w="11448" w:type="dxa"/>
        <w:tblBorders>
          <w:top w:val="dotted" w:sz="4" w:space="0" w:color="auto"/>
          <w:bottom w:val="dotted" w:sz="4" w:space="0" w:color="auto"/>
          <w:insideH w:val="dotted" w:sz="4" w:space="0" w:color="auto"/>
          <w:insideV w:val="dotted" w:sz="4" w:space="0" w:color="auto"/>
        </w:tblBorders>
        <w:tblLayout w:type="fixed"/>
        <w:tblLook w:val="04A0"/>
      </w:tblPr>
      <w:tblGrid>
        <w:gridCol w:w="6"/>
        <w:gridCol w:w="1378"/>
        <w:gridCol w:w="1559"/>
        <w:gridCol w:w="2130"/>
        <w:gridCol w:w="3400"/>
        <w:gridCol w:w="2975"/>
      </w:tblGrid>
      <w:tr w:rsidR="00311E33" w:rsidRPr="00ED7DE5" w:rsidTr="00311E33">
        <w:trPr>
          <w:trHeight w:val="145"/>
        </w:trPr>
        <w:tc>
          <w:tcPr>
            <w:tcW w:w="1384" w:type="dxa"/>
            <w:gridSpan w:val="2"/>
            <w:vAlign w:val="center"/>
          </w:tcPr>
          <w:p w:rsidR="00311E33" w:rsidRPr="00ED7DE5" w:rsidRDefault="00311E33" w:rsidP="00311E33">
            <w:pPr>
              <w:spacing w:before="120" w:after="120"/>
              <w:ind w:left="-142"/>
              <w:jc w:val="center"/>
              <w:rPr>
                <w:rFonts w:ascii="Calibri" w:hAnsi="Calibri" w:cs="Calibri"/>
                <w:sz w:val="18"/>
                <w:szCs w:val="18"/>
              </w:rPr>
            </w:pPr>
            <w:r w:rsidRPr="00ED7DE5">
              <w:rPr>
                <w:rFonts w:ascii="Calibri" w:hAnsi="Calibri" w:cs="Calibri"/>
                <w:bCs/>
                <w:kern w:val="24"/>
                <w:sz w:val="18"/>
                <w:szCs w:val="18"/>
              </w:rPr>
              <w:t xml:space="preserve">Área </w:t>
            </w:r>
          </w:p>
        </w:tc>
        <w:tc>
          <w:tcPr>
            <w:tcW w:w="1559" w:type="dxa"/>
            <w:vAlign w:val="center"/>
          </w:tcPr>
          <w:p w:rsidR="00311E33" w:rsidRPr="00ED7DE5" w:rsidRDefault="00311E33" w:rsidP="00311E33">
            <w:pPr>
              <w:spacing w:before="120" w:after="120"/>
              <w:jc w:val="center"/>
              <w:rPr>
                <w:rFonts w:ascii="Calibri" w:hAnsi="Calibri" w:cs="Calibri"/>
                <w:sz w:val="18"/>
                <w:szCs w:val="18"/>
              </w:rPr>
            </w:pPr>
            <w:r w:rsidRPr="00ED7DE5">
              <w:rPr>
                <w:rFonts w:ascii="Calibri" w:hAnsi="Calibri" w:cs="Calibri"/>
                <w:bCs/>
                <w:kern w:val="24"/>
                <w:sz w:val="18"/>
                <w:szCs w:val="18"/>
              </w:rPr>
              <w:t xml:space="preserve">Sistema </w:t>
            </w:r>
          </w:p>
        </w:tc>
        <w:tc>
          <w:tcPr>
            <w:tcW w:w="2130" w:type="dxa"/>
            <w:vAlign w:val="center"/>
          </w:tcPr>
          <w:p w:rsidR="00311E33" w:rsidRPr="00ED7DE5" w:rsidRDefault="00311E33" w:rsidP="00311E33">
            <w:pPr>
              <w:spacing w:before="120" w:after="120"/>
              <w:jc w:val="center"/>
              <w:rPr>
                <w:rFonts w:ascii="Calibri" w:hAnsi="Calibri" w:cs="Calibri"/>
                <w:bCs/>
                <w:kern w:val="24"/>
                <w:sz w:val="18"/>
                <w:szCs w:val="18"/>
              </w:rPr>
            </w:pPr>
            <w:r w:rsidRPr="00ED7DE5">
              <w:rPr>
                <w:rFonts w:ascii="Calibri" w:hAnsi="Calibri" w:cs="Calibri"/>
                <w:bCs/>
                <w:kern w:val="24"/>
                <w:sz w:val="18"/>
                <w:szCs w:val="18"/>
              </w:rPr>
              <w:t>Red de Expertos</w:t>
            </w:r>
          </w:p>
        </w:tc>
        <w:tc>
          <w:tcPr>
            <w:tcW w:w="3400" w:type="dxa"/>
            <w:vAlign w:val="center"/>
          </w:tcPr>
          <w:p w:rsidR="00311E33" w:rsidRPr="00ED7DE5" w:rsidRDefault="00311E33" w:rsidP="00311E33">
            <w:pPr>
              <w:spacing w:before="120" w:after="120"/>
              <w:jc w:val="center"/>
              <w:rPr>
                <w:rFonts w:ascii="Calibri" w:hAnsi="Calibri" w:cs="Calibri"/>
                <w:sz w:val="18"/>
                <w:szCs w:val="18"/>
              </w:rPr>
            </w:pPr>
            <w:r w:rsidRPr="00ED7DE5">
              <w:rPr>
                <w:rFonts w:ascii="Calibri" w:hAnsi="Calibri" w:cs="Calibri"/>
                <w:bCs/>
                <w:kern w:val="24"/>
                <w:sz w:val="18"/>
                <w:szCs w:val="18"/>
              </w:rPr>
              <w:t xml:space="preserve">Objetivo de Gestión </w:t>
            </w:r>
          </w:p>
        </w:tc>
        <w:tc>
          <w:tcPr>
            <w:tcW w:w="2975" w:type="dxa"/>
            <w:vAlign w:val="center"/>
          </w:tcPr>
          <w:p w:rsidR="00311E33" w:rsidRPr="00ED7DE5" w:rsidRDefault="00311E33" w:rsidP="00311E33">
            <w:pPr>
              <w:spacing w:before="120" w:after="120"/>
              <w:jc w:val="center"/>
              <w:rPr>
                <w:rFonts w:ascii="Calibri" w:hAnsi="Calibri" w:cs="Calibri"/>
                <w:bCs/>
                <w:kern w:val="24"/>
                <w:sz w:val="18"/>
                <w:szCs w:val="18"/>
              </w:rPr>
            </w:pPr>
            <w:r w:rsidRPr="00ED7DE5">
              <w:rPr>
                <w:rFonts w:ascii="Calibri" w:hAnsi="Calibri" w:cs="Calibri"/>
                <w:bCs/>
                <w:kern w:val="24"/>
                <w:sz w:val="18"/>
                <w:szCs w:val="18"/>
              </w:rPr>
              <w:t>Indicador</w:t>
            </w:r>
          </w:p>
        </w:tc>
      </w:tr>
      <w:tr w:rsidR="00311E33" w:rsidRPr="00ED7DE5" w:rsidTr="00311E33">
        <w:trPr>
          <w:trHeight w:val="588"/>
        </w:trPr>
        <w:tc>
          <w:tcPr>
            <w:tcW w:w="1384" w:type="dxa"/>
            <w:gridSpan w:val="2"/>
            <w:vMerge w:val="restart"/>
            <w:vAlign w:val="center"/>
          </w:tcPr>
          <w:p w:rsidR="00311E33" w:rsidRPr="00ED7DE5" w:rsidRDefault="00311E33" w:rsidP="00311E33">
            <w:pPr>
              <w:spacing w:before="120" w:after="120"/>
              <w:rPr>
                <w:rFonts w:ascii="Calibri" w:hAnsi="Calibri" w:cs="Calibri"/>
                <w:sz w:val="18"/>
                <w:szCs w:val="18"/>
              </w:rPr>
            </w:pPr>
            <w:r w:rsidRPr="00ED7DE5">
              <w:rPr>
                <w:rFonts w:ascii="Calibri" w:hAnsi="Calibri" w:cs="Calibri"/>
                <w:sz w:val="18"/>
                <w:szCs w:val="18"/>
                <w:lang w:val="es-CL"/>
              </w:rPr>
              <w:t xml:space="preserve">Recursos Humanos </w:t>
            </w:r>
          </w:p>
        </w:tc>
        <w:tc>
          <w:tcPr>
            <w:tcW w:w="1559" w:type="dxa"/>
            <w:vAlign w:val="center"/>
          </w:tcPr>
          <w:p w:rsidR="00311E33" w:rsidRPr="00ED7DE5" w:rsidRDefault="00311E33" w:rsidP="00311E33">
            <w:pPr>
              <w:spacing w:before="120" w:after="120"/>
              <w:rPr>
                <w:rFonts w:ascii="Calibri" w:hAnsi="Calibri" w:cs="Calibri"/>
                <w:sz w:val="18"/>
                <w:szCs w:val="18"/>
              </w:rPr>
            </w:pPr>
            <w:r w:rsidRPr="00ED7DE5">
              <w:rPr>
                <w:rFonts w:ascii="Calibri" w:hAnsi="Calibri" w:cs="Calibri"/>
                <w:sz w:val="18"/>
                <w:szCs w:val="18"/>
                <w:lang w:val="es-CL"/>
              </w:rPr>
              <w:t>Capacitación</w:t>
            </w:r>
          </w:p>
        </w:tc>
        <w:tc>
          <w:tcPr>
            <w:tcW w:w="2130" w:type="dxa"/>
            <w:vAlign w:val="center"/>
          </w:tcPr>
          <w:p w:rsidR="00311E33" w:rsidRPr="000E71B1" w:rsidRDefault="00311E33" w:rsidP="00311E33">
            <w:pPr>
              <w:spacing w:before="120" w:after="120"/>
              <w:jc w:val="both"/>
              <w:rPr>
                <w:rFonts w:ascii="Calibri" w:hAnsi="Calibri" w:cs="Calibri"/>
                <w:kern w:val="24"/>
                <w:sz w:val="18"/>
                <w:szCs w:val="18"/>
                <w:lang w:val="es-CL"/>
              </w:rPr>
            </w:pPr>
            <w:r w:rsidRPr="000E71B1">
              <w:rPr>
                <w:rFonts w:ascii="Calibri" w:hAnsi="Calibri" w:cs="Calibri"/>
                <w:kern w:val="24"/>
                <w:sz w:val="18"/>
                <w:szCs w:val="18"/>
                <w:lang w:val="es-CL"/>
              </w:rPr>
              <w:t>Dirección Nacional del Servicio Civil, Ministerio de Hacienda</w:t>
            </w:r>
          </w:p>
        </w:tc>
        <w:tc>
          <w:tcPr>
            <w:tcW w:w="3400" w:type="dxa"/>
            <w:vAlign w:val="center"/>
          </w:tcPr>
          <w:p w:rsidR="00311E33" w:rsidRPr="00ED7DE5" w:rsidRDefault="00311E33" w:rsidP="00311E33">
            <w:pPr>
              <w:spacing w:before="120" w:after="120"/>
              <w:jc w:val="both"/>
              <w:rPr>
                <w:rFonts w:ascii="Calibri" w:hAnsi="Calibri" w:cs="Calibri"/>
                <w:kern w:val="24"/>
                <w:sz w:val="18"/>
                <w:szCs w:val="18"/>
              </w:rPr>
            </w:pPr>
            <w:r w:rsidRPr="00ED7DE5">
              <w:rPr>
                <w:rFonts w:ascii="Calibri" w:hAnsi="Calibri" w:cs="Calibri"/>
                <w:kern w:val="24"/>
                <w:sz w:val="18"/>
                <w:szCs w:val="18"/>
                <w:lang w:val="es-CL"/>
              </w:rPr>
              <w:t xml:space="preserve">Mejorar la pertinencia y calidad de la capacitación que ejecutan los Servicios, para optimizar el desempeño de </w:t>
            </w:r>
            <w:r w:rsidRPr="000D7635">
              <w:rPr>
                <w:rFonts w:ascii="Calibri" w:hAnsi="Calibri" w:cs="Calibri"/>
                <w:kern w:val="24"/>
                <w:sz w:val="18"/>
                <w:szCs w:val="18"/>
                <w:lang w:val="es-CL"/>
              </w:rPr>
              <w:t>los/as</w:t>
            </w:r>
            <w:r w:rsidRPr="00ED7DE5">
              <w:rPr>
                <w:rFonts w:ascii="Calibri" w:hAnsi="Calibri" w:cs="Calibri"/>
                <w:kern w:val="24"/>
                <w:sz w:val="18"/>
                <w:szCs w:val="18"/>
                <w:lang w:val="es-CL"/>
              </w:rPr>
              <w:t xml:space="preserve"> funcionarios/as en la ejecución de la función pública que les corresponda ejecutar</w:t>
            </w:r>
            <w:r>
              <w:rPr>
                <w:rFonts w:ascii="Calibri" w:hAnsi="Calibri" w:cs="Calibri"/>
                <w:kern w:val="24"/>
                <w:sz w:val="18"/>
                <w:szCs w:val="18"/>
                <w:lang w:val="es-CL"/>
              </w:rPr>
              <w:t>.</w:t>
            </w:r>
          </w:p>
        </w:tc>
        <w:tc>
          <w:tcPr>
            <w:tcW w:w="2975" w:type="dxa"/>
            <w:vAlign w:val="center"/>
          </w:tcPr>
          <w:p w:rsidR="00311E33" w:rsidRPr="00ED7DE5" w:rsidRDefault="00311E33" w:rsidP="00311E33">
            <w:pPr>
              <w:pStyle w:val="Prrafodelista1"/>
              <w:numPr>
                <w:ilvl w:val="0"/>
                <w:numId w:val="34"/>
              </w:numPr>
              <w:spacing w:before="120" w:after="120"/>
              <w:jc w:val="both"/>
              <w:rPr>
                <w:rFonts w:cs="Calibri"/>
                <w:kern w:val="24"/>
                <w:sz w:val="18"/>
                <w:szCs w:val="18"/>
              </w:rPr>
            </w:pPr>
            <w:r w:rsidRPr="001D42D9">
              <w:rPr>
                <w:rFonts w:cs="Calibri"/>
                <w:kern w:val="24"/>
                <w:sz w:val="18"/>
                <w:szCs w:val="18"/>
              </w:rPr>
              <w:t xml:space="preserve">Porcentaje de actividades de capacitación con </w:t>
            </w:r>
            <w:r>
              <w:rPr>
                <w:rFonts w:cs="Calibri"/>
                <w:kern w:val="24"/>
                <w:sz w:val="18"/>
                <w:szCs w:val="18"/>
              </w:rPr>
              <w:t xml:space="preserve">compromiso de </w:t>
            </w:r>
            <w:r w:rsidRPr="001D42D9">
              <w:rPr>
                <w:rFonts w:cs="Calibri"/>
                <w:kern w:val="24"/>
                <w:sz w:val="18"/>
                <w:szCs w:val="18"/>
              </w:rPr>
              <w:t xml:space="preserve">evaluación de transferencia </w:t>
            </w:r>
            <w:r>
              <w:rPr>
                <w:rFonts w:cs="Calibri"/>
                <w:kern w:val="24"/>
                <w:sz w:val="18"/>
                <w:szCs w:val="18"/>
              </w:rPr>
              <w:t xml:space="preserve">en el puesto de trabajo </w:t>
            </w:r>
            <w:r w:rsidRPr="001D42D9">
              <w:rPr>
                <w:rFonts w:cs="Calibri"/>
                <w:kern w:val="24"/>
                <w:sz w:val="18"/>
                <w:szCs w:val="18"/>
              </w:rPr>
              <w:t>realizada en el año t</w:t>
            </w:r>
          </w:p>
        </w:tc>
      </w:tr>
      <w:tr w:rsidR="00311E33" w:rsidRPr="00ED7DE5" w:rsidTr="00311E33">
        <w:trPr>
          <w:trHeight w:val="774"/>
        </w:trPr>
        <w:tc>
          <w:tcPr>
            <w:tcW w:w="1384" w:type="dxa"/>
            <w:gridSpan w:val="2"/>
            <w:vMerge/>
            <w:vAlign w:val="center"/>
          </w:tcPr>
          <w:p w:rsidR="00311E33" w:rsidRPr="00ED7DE5" w:rsidRDefault="00311E33" w:rsidP="00311E33">
            <w:pPr>
              <w:rPr>
                <w:sz w:val="18"/>
                <w:szCs w:val="18"/>
              </w:rPr>
            </w:pPr>
          </w:p>
        </w:tc>
        <w:tc>
          <w:tcPr>
            <w:tcW w:w="1559" w:type="dxa"/>
            <w:vAlign w:val="center"/>
          </w:tcPr>
          <w:p w:rsidR="00311E33" w:rsidRPr="00ED7DE5" w:rsidRDefault="00311E33" w:rsidP="00311E33">
            <w:pPr>
              <w:spacing w:before="120" w:after="120"/>
              <w:rPr>
                <w:rFonts w:ascii="Calibri" w:hAnsi="Calibri" w:cs="Calibri"/>
                <w:sz w:val="18"/>
                <w:szCs w:val="18"/>
              </w:rPr>
            </w:pPr>
            <w:r w:rsidRPr="00ED7DE5">
              <w:rPr>
                <w:rFonts w:ascii="Calibri" w:hAnsi="Calibri" w:cs="Calibri"/>
                <w:sz w:val="18"/>
                <w:szCs w:val="18"/>
                <w:lang w:val="es-CL"/>
              </w:rPr>
              <w:t xml:space="preserve">Higiene y Seguridad </w:t>
            </w:r>
          </w:p>
        </w:tc>
        <w:tc>
          <w:tcPr>
            <w:tcW w:w="2130" w:type="dxa"/>
            <w:vAlign w:val="center"/>
          </w:tcPr>
          <w:p w:rsidR="00311E33" w:rsidRPr="000E71B1" w:rsidRDefault="00311E33" w:rsidP="00311E33">
            <w:pPr>
              <w:spacing w:before="120" w:after="120"/>
              <w:jc w:val="both"/>
              <w:rPr>
                <w:rFonts w:ascii="Calibri" w:hAnsi="Calibri" w:cs="Calibri"/>
                <w:kern w:val="24"/>
                <w:sz w:val="18"/>
                <w:szCs w:val="18"/>
                <w:lang w:val="es-CL"/>
              </w:rPr>
            </w:pPr>
            <w:r w:rsidRPr="000E71B1">
              <w:rPr>
                <w:rFonts w:ascii="Calibri" w:hAnsi="Calibri" w:cs="Calibri"/>
                <w:kern w:val="24"/>
                <w:sz w:val="18"/>
                <w:szCs w:val="18"/>
                <w:lang w:val="es-CL"/>
              </w:rPr>
              <w:t>Superintendencia de Seguridad Social, Ministerio del Trabajo y Previsión Social</w:t>
            </w:r>
          </w:p>
        </w:tc>
        <w:tc>
          <w:tcPr>
            <w:tcW w:w="3400" w:type="dxa"/>
            <w:vAlign w:val="center"/>
          </w:tcPr>
          <w:p w:rsidR="00311E33" w:rsidRPr="00ED7DE5" w:rsidRDefault="00311E33" w:rsidP="00311E33">
            <w:pPr>
              <w:spacing w:before="120" w:after="120"/>
              <w:jc w:val="both"/>
              <w:rPr>
                <w:rFonts w:ascii="Calibri" w:hAnsi="Calibri" w:cs="Calibri"/>
                <w:kern w:val="24"/>
                <w:sz w:val="18"/>
                <w:szCs w:val="18"/>
              </w:rPr>
            </w:pPr>
            <w:r w:rsidRPr="00ED7DE5">
              <w:rPr>
                <w:rFonts w:ascii="Calibri" w:hAnsi="Calibri" w:cs="Calibri"/>
                <w:kern w:val="24"/>
                <w:sz w:val="18"/>
                <w:szCs w:val="18"/>
                <w:lang w:val="es-CL"/>
              </w:rPr>
              <w:t>Disminuir el riesgo de ocurrencia de accidentes del trabajo y</w:t>
            </w:r>
            <w:r>
              <w:rPr>
                <w:rFonts w:ascii="Calibri" w:hAnsi="Calibri" w:cs="Calibri"/>
                <w:kern w:val="24"/>
                <w:sz w:val="18"/>
                <w:szCs w:val="18"/>
                <w:lang w:val="es-CL"/>
              </w:rPr>
              <w:t xml:space="preserve"> enfermedades profesionales, y en caso que éstos </w:t>
            </w:r>
            <w:r w:rsidRPr="00ED7DE5">
              <w:rPr>
                <w:rFonts w:ascii="Calibri" w:hAnsi="Calibri" w:cs="Calibri"/>
                <w:kern w:val="24"/>
                <w:sz w:val="18"/>
                <w:szCs w:val="18"/>
                <w:lang w:val="es-CL"/>
              </w:rPr>
              <w:t>ocurrieran</w:t>
            </w:r>
            <w:r>
              <w:rPr>
                <w:rFonts w:ascii="Calibri" w:hAnsi="Calibri" w:cs="Calibri"/>
                <w:kern w:val="24"/>
                <w:sz w:val="18"/>
                <w:szCs w:val="18"/>
                <w:lang w:val="es-CL"/>
              </w:rPr>
              <w:t xml:space="preserve"> </w:t>
            </w:r>
            <w:r w:rsidRPr="00ED7DE5">
              <w:rPr>
                <w:rFonts w:ascii="Calibri" w:hAnsi="Calibri" w:cs="Calibri"/>
                <w:kern w:val="24"/>
                <w:sz w:val="18"/>
                <w:szCs w:val="18"/>
                <w:lang w:val="es-CL"/>
              </w:rPr>
              <w:t xml:space="preserve">presenten cada vez menor gravedad. </w:t>
            </w:r>
          </w:p>
        </w:tc>
        <w:tc>
          <w:tcPr>
            <w:tcW w:w="2975" w:type="dxa"/>
            <w:vAlign w:val="center"/>
          </w:tcPr>
          <w:p w:rsidR="00311E33" w:rsidRPr="00ED7DE5" w:rsidRDefault="00311E33" w:rsidP="00311E33">
            <w:pPr>
              <w:pStyle w:val="Prrafodelista1"/>
              <w:numPr>
                <w:ilvl w:val="0"/>
                <w:numId w:val="34"/>
              </w:numPr>
              <w:spacing w:before="120" w:after="120"/>
              <w:jc w:val="both"/>
              <w:rPr>
                <w:rFonts w:cs="Calibri"/>
                <w:kern w:val="24"/>
                <w:sz w:val="18"/>
                <w:szCs w:val="18"/>
              </w:rPr>
            </w:pPr>
            <w:r w:rsidRPr="00ED7DE5">
              <w:rPr>
                <w:rFonts w:cs="Calibri"/>
                <w:kern w:val="24"/>
                <w:sz w:val="18"/>
                <w:szCs w:val="18"/>
              </w:rPr>
              <w:t xml:space="preserve">Tasa de </w:t>
            </w:r>
            <w:proofErr w:type="spellStart"/>
            <w:r w:rsidRPr="00ED7DE5">
              <w:rPr>
                <w:rFonts w:cs="Calibri"/>
                <w:kern w:val="24"/>
                <w:sz w:val="18"/>
                <w:szCs w:val="18"/>
              </w:rPr>
              <w:t>accidentabilidad</w:t>
            </w:r>
            <w:proofErr w:type="spellEnd"/>
            <w:r w:rsidRPr="00ED7DE5">
              <w:rPr>
                <w:rFonts w:cs="Calibri"/>
                <w:kern w:val="24"/>
                <w:sz w:val="18"/>
                <w:szCs w:val="18"/>
              </w:rPr>
              <w:t xml:space="preserve"> por accidentes del trabajo en el año t</w:t>
            </w:r>
          </w:p>
        </w:tc>
      </w:tr>
      <w:tr w:rsidR="00311E33" w:rsidRPr="00ED7DE5" w:rsidTr="00311E33">
        <w:trPr>
          <w:trHeight w:val="588"/>
        </w:trPr>
        <w:tc>
          <w:tcPr>
            <w:tcW w:w="1384" w:type="dxa"/>
            <w:gridSpan w:val="2"/>
            <w:vAlign w:val="center"/>
          </w:tcPr>
          <w:p w:rsidR="00311E33" w:rsidRPr="00ED7DE5" w:rsidRDefault="00311E33" w:rsidP="00311E33">
            <w:pPr>
              <w:rPr>
                <w:rFonts w:ascii="Calibri" w:hAnsi="Calibri" w:cs="Calibri"/>
                <w:kern w:val="24"/>
                <w:sz w:val="18"/>
                <w:szCs w:val="18"/>
              </w:rPr>
            </w:pPr>
            <w:r w:rsidRPr="00ED7DE5">
              <w:rPr>
                <w:rFonts w:ascii="Calibri" w:hAnsi="Calibri" w:cs="Calibri"/>
                <w:kern w:val="24"/>
                <w:sz w:val="18"/>
                <w:szCs w:val="18"/>
                <w:lang w:val="es-CL"/>
              </w:rPr>
              <w:t xml:space="preserve">Administración </w:t>
            </w:r>
          </w:p>
          <w:p w:rsidR="00311E33" w:rsidRPr="00ED7DE5" w:rsidRDefault="00311E33" w:rsidP="00311E33">
            <w:pPr>
              <w:rPr>
                <w:rFonts w:ascii="Calibri" w:hAnsi="Calibri" w:cs="Calibri"/>
                <w:kern w:val="24"/>
                <w:sz w:val="18"/>
                <w:szCs w:val="18"/>
              </w:rPr>
            </w:pPr>
            <w:r w:rsidRPr="00ED7DE5">
              <w:rPr>
                <w:rFonts w:ascii="Calibri" w:hAnsi="Calibri" w:cs="Calibri"/>
                <w:kern w:val="24"/>
                <w:sz w:val="18"/>
                <w:szCs w:val="18"/>
                <w:lang w:val="es-CL"/>
              </w:rPr>
              <w:t xml:space="preserve">Financiero Contable </w:t>
            </w: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Compras Públicas</w:t>
            </w:r>
            <w:r w:rsidRPr="00ED7DE5">
              <w:rPr>
                <w:rFonts w:ascii="Calibri" w:hAnsi="Calibri"/>
                <w:color w:val="000000"/>
                <w:kern w:val="24"/>
                <w:sz w:val="18"/>
                <w:szCs w:val="18"/>
                <w:lang w:val="es-CL"/>
              </w:rPr>
              <w:t xml:space="preserve"> </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Dirección Compra</w:t>
            </w:r>
            <w:r>
              <w:rPr>
                <w:rFonts w:ascii="Calibri" w:hAnsi="Calibri" w:cs="Arial"/>
                <w:color w:val="000000"/>
                <w:kern w:val="24"/>
                <w:sz w:val="18"/>
                <w:szCs w:val="18"/>
                <w:lang w:val="es-CL"/>
              </w:rPr>
              <w:t>s y Contratación Pública</w:t>
            </w:r>
            <w:r w:rsidRPr="000E71B1">
              <w:rPr>
                <w:rFonts w:ascii="Calibri" w:hAnsi="Calibri" w:cs="Arial"/>
                <w:color w:val="000000"/>
                <w:kern w:val="24"/>
                <w:sz w:val="18"/>
                <w:szCs w:val="18"/>
                <w:lang w:val="es-CL"/>
              </w:rPr>
              <w:t>, Ministerio de Hacienda</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Contar con procesos de compra participativos y eficientes.</w:t>
            </w:r>
            <w:r w:rsidRPr="00ED7DE5">
              <w:rPr>
                <w:rFonts w:ascii="Calibri" w:hAnsi="Calibri"/>
                <w:color w:val="000000"/>
                <w:kern w:val="24"/>
                <w:sz w:val="18"/>
                <w:szCs w:val="18"/>
                <w:lang w:val="es-CL"/>
              </w:rPr>
              <w:t xml:space="preserve"> </w:t>
            </w:r>
          </w:p>
        </w:tc>
        <w:tc>
          <w:tcPr>
            <w:tcW w:w="2975" w:type="dxa"/>
            <w:vAlign w:val="center"/>
          </w:tcPr>
          <w:p w:rsidR="00311E33" w:rsidRDefault="00311E33" w:rsidP="00311E33">
            <w:pPr>
              <w:pStyle w:val="Prrafodelista1"/>
              <w:numPr>
                <w:ilvl w:val="0"/>
                <w:numId w:val="34"/>
              </w:numPr>
              <w:spacing w:after="0"/>
              <w:jc w:val="both"/>
              <w:rPr>
                <w:rFonts w:cs="Calibri"/>
                <w:kern w:val="24"/>
                <w:sz w:val="18"/>
                <w:szCs w:val="18"/>
              </w:rPr>
            </w:pPr>
            <w:r w:rsidRPr="00ED7DE5">
              <w:rPr>
                <w:rFonts w:cs="Calibri"/>
                <w:kern w:val="24"/>
                <w:sz w:val="18"/>
                <w:szCs w:val="18"/>
              </w:rPr>
              <w:t>Porcentaje de licitaciones sin oferente en el año t</w:t>
            </w:r>
          </w:p>
        </w:tc>
      </w:tr>
      <w:tr w:rsidR="00311E33" w:rsidRPr="00ED7DE5" w:rsidTr="00311E33">
        <w:trPr>
          <w:trHeight w:val="588"/>
        </w:trPr>
        <w:tc>
          <w:tcPr>
            <w:tcW w:w="1384" w:type="dxa"/>
            <w:gridSpan w:val="2"/>
            <w:vMerge w:val="restart"/>
            <w:vAlign w:val="center"/>
          </w:tcPr>
          <w:p w:rsidR="00311E33" w:rsidRPr="00ED7DE5" w:rsidRDefault="00311E33" w:rsidP="00311E33">
            <w:pPr>
              <w:rPr>
                <w:rFonts w:ascii="Calibri" w:hAnsi="Calibri"/>
                <w:color w:val="000000"/>
                <w:sz w:val="18"/>
                <w:szCs w:val="18"/>
              </w:rPr>
            </w:pPr>
            <w:r w:rsidRPr="00ED7DE5">
              <w:rPr>
                <w:rFonts w:ascii="Calibri" w:hAnsi="Calibri"/>
                <w:color w:val="000000"/>
                <w:sz w:val="18"/>
                <w:szCs w:val="18"/>
                <w:lang w:val="es-CL"/>
              </w:rPr>
              <w:t xml:space="preserve">Calidad de Servicio </w:t>
            </w: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Gobierno </w:t>
            </w:r>
            <w:r>
              <w:rPr>
                <w:rFonts w:ascii="Calibri" w:hAnsi="Calibri"/>
                <w:color w:val="000000"/>
                <w:kern w:val="24"/>
                <w:sz w:val="18"/>
                <w:szCs w:val="18"/>
                <w:lang w:val="es-CL"/>
              </w:rPr>
              <w:t>Digital</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Unidad de Modernización y Gobierno Digital, Secretaria General de la Presidencia, Ministerio Secretaría General de la Presidencia</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Mejorar la entrega de los servicios provistos por el Estado a la ciudadanía </w:t>
            </w:r>
            <w:r>
              <w:rPr>
                <w:rFonts w:ascii="Calibri" w:hAnsi="Calibri" w:cs="Arial"/>
                <w:color w:val="000000"/>
                <w:kern w:val="24"/>
                <w:sz w:val="18"/>
                <w:szCs w:val="18"/>
                <w:lang w:val="es-CL"/>
              </w:rPr>
              <w:t xml:space="preserve"> y empresas </w:t>
            </w:r>
            <w:r w:rsidRPr="00ED7DE5">
              <w:rPr>
                <w:rFonts w:ascii="Calibri" w:hAnsi="Calibri" w:cs="Arial"/>
                <w:color w:val="000000"/>
                <w:kern w:val="24"/>
                <w:sz w:val="18"/>
                <w:szCs w:val="18"/>
                <w:lang w:val="es-CL"/>
              </w:rPr>
              <w:t>mediante el uso de  tecnologías de información y comunicación.</w:t>
            </w:r>
            <w:r w:rsidRPr="00ED7DE5">
              <w:rPr>
                <w:rFonts w:ascii="Calibri" w:hAnsi="Calibri"/>
                <w:color w:val="000000"/>
                <w:kern w:val="24"/>
                <w:sz w:val="18"/>
                <w:szCs w:val="18"/>
                <w:lang w:val="es-CL"/>
              </w:rPr>
              <w:t xml:space="preserve"> </w:t>
            </w:r>
          </w:p>
        </w:tc>
        <w:tc>
          <w:tcPr>
            <w:tcW w:w="2975" w:type="dxa"/>
            <w:vAlign w:val="center"/>
          </w:tcPr>
          <w:p w:rsidR="00311E33" w:rsidRDefault="00311E33" w:rsidP="00311E33">
            <w:pPr>
              <w:pStyle w:val="Prrafodelista1"/>
              <w:numPr>
                <w:ilvl w:val="0"/>
                <w:numId w:val="34"/>
              </w:numPr>
              <w:spacing w:before="120" w:after="120"/>
              <w:jc w:val="both"/>
              <w:rPr>
                <w:rFonts w:cs="Calibri"/>
                <w:kern w:val="24"/>
                <w:sz w:val="18"/>
                <w:szCs w:val="18"/>
              </w:rPr>
            </w:pPr>
            <w:r w:rsidRPr="00ED7DE5">
              <w:rPr>
                <w:rFonts w:cs="Calibri"/>
                <w:kern w:val="24"/>
                <w:sz w:val="18"/>
                <w:szCs w:val="18"/>
              </w:rPr>
              <w:t xml:space="preserve">Porcentaje de trámites </w:t>
            </w:r>
            <w:r w:rsidRPr="000D7635">
              <w:rPr>
                <w:rFonts w:cs="Calibri"/>
                <w:kern w:val="24"/>
                <w:sz w:val="18"/>
                <w:szCs w:val="18"/>
              </w:rPr>
              <w:t>digitalizados</w:t>
            </w:r>
            <w:r>
              <w:rPr>
                <w:rFonts w:cs="Calibri"/>
                <w:kern w:val="24"/>
                <w:sz w:val="18"/>
                <w:szCs w:val="18"/>
              </w:rPr>
              <w:t xml:space="preserve"> al año t</w:t>
            </w:r>
            <w:r w:rsidRPr="000D7635">
              <w:rPr>
                <w:rFonts w:cs="Calibri"/>
                <w:kern w:val="24"/>
                <w:sz w:val="18"/>
                <w:szCs w:val="18"/>
              </w:rPr>
              <w:t xml:space="preserve"> respecto</w:t>
            </w:r>
            <w:r w:rsidRPr="00ED7DE5">
              <w:rPr>
                <w:rFonts w:cs="Calibri"/>
                <w:kern w:val="24"/>
                <w:sz w:val="18"/>
                <w:szCs w:val="18"/>
              </w:rPr>
              <w:t xml:space="preserve"> del total de trámites identificados en el catastro de trámites del año </w:t>
            </w:r>
            <w:r>
              <w:rPr>
                <w:rFonts w:cs="Calibri"/>
                <w:kern w:val="24"/>
                <w:sz w:val="18"/>
                <w:szCs w:val="18"/>
              </w:rPr>
              <w:t>t-1</w:t>
            </w:r>
          </w:p>
        </w:tc>
      </w:tr>
      <w:tr w:rsidR="00311E33" w:rsidRPr="00ED7DE5" w:rsidTr="00311E33">
        <w:trPr>
          <w:trHeight w:val="588"/>
        </w:trPr>
        <w:tc>
          <w:tcPr>
            <w:tcW w:w="1384" w:type="dxa"/>
            <w:gridSpan w:val="2"/>
            <w:vMerge/>
            <w:vAlign w:val="center"/>
          </w:tcPr>
          <w:p w:rsidR="00311E33" w:rsidRPr="00ED7DE5" w:rsidRDefault="00311E33" w:rsidP="00311E33">
            <w:pPr>
              <w:spacing w:before="120" w:after="120"/>
              <w:rPr>
                <w:rFonts w:ascii="Calibri" w:hAnsi="Calibri"/>
                <w:color w:val="000000"/>
                <w:sz w:val="18"/>
                <w:szCs w:val="18"/>
                <w:lang w:val="es-MX"/>
              </w:rPr>
            </w:pP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Seguridad de la Información</w:t>
            </w:r>
            <w:r w:rsidRPr="00ED7DE5">
              <w:rPr>
                <w:rFonts w:ascii="Calibri" w:hAnsi="Calibri"/>
                <w:color w:val="000000"/>
                <w:kern w:val="24"/>
                <w:sz w:val="18"/>
                <w:szCs w:val="18"/>
                <w:lang w:val="es-CL"/>
              </w:rPr>
              <w:t xml:space="preserve"> </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Secretaría y Administración General,  Ministerio del Interior.</w:t>
            </w:r>
          </w:p>
          <w:p w:rsidR="00311E33" w:rsidRPr="000E71B1"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Subsecretaria de Telecomunicaciones, Ministerio de Transporte</w:t>
            </w:r>
            <w:r>
              <w:rPr>
                <w:rFonts w:ascii="Calibri" w:hAnsi="Calibri" w:cs="Arial"/>
                <w:color w:val="000000"/>
                <w:kern w:val="24"/>
                <w:sz w:val="18"/>
                <w:szCs w:val="18"/>
                <w:lang w:val="es-CL"/>
              </w:rPr>
              <w:t>s</w:t>
            </w:r>
            <w:r w:rsidRPr="000E71B1">
              <w:rPr>
                <w:rFonts w:ascii="Calibri" w:hAnsi="Calibri" w:cs="Arial"/>
                <w:color w:val="000000"/>
                <w:kern w:val="24"/>
                <w:sz w:val="18"/>
                <w:szCs w:val="18"/>
                <w:lang w:val="es-CL"/>
              </w:rPr>
              <w:t xml:space="preserve"> y Telecomunicaciones.</w:t>
            </w:r>
          </w:p>
          <w:p w:rsidR="00311E33" w:rsidRPr="000E71B1" w:rsidRDefault="00311E33" w:rsidP="00311E33">
            <w:pPr>
              <w:pStyle w:val="NormalWeb"/>
              <w:spacing w:before="0" w:beforeAutospacing="0" w:after="0" w:afterAutospacing="0" w:line="276" w:lineRule="auto"/>
              <w:jc w:val="both"/>
              <w:rPr>
                <w:rFonts w:ascii="Calibri" w:hAnsi="Calibri" w:cs="Arial"/>
                <w:color w:val="FF0000"/>
                <w:kern w:val="24"/>
                <w:sz w:val="18"/>
                <w:szCs w:val="18"/>
                <w:lang w:val="es-CL"/>
              </w:rPr>
            </w:pPr>
            <w:r w:rsidRPr="000E71B1">
              <w:rPr>
                <w:rFonts w:ascii="Calibri" w:hAnsi="Calibri" w:cs="Arial"/>
                <w:color w:val="000000"/>
                <w:kern w:val="24"/>
                <w:sz w:val="18"/>
                <w:szCs w:val="18"/>
                <w:lang w:val="es-CL"/>
              </w:rPr>
              <w:t>Unidad de Modernización y Gobierno Digital, Secretaría General de la Presidencia, Ministerio  Secretaría General de la Presidencia.</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Gestionar los riesgos de seguridad de la información de los activos que soportan los procesos  de provisión de bienes y servicios, mediante la aplicación de controles basados en la Norma </w:t>
            </w:r>
            <w:proofErr w:type="spellStart"/>
            <w:r w:rsidRPr="00ED7DE5">
              <w:rPr>
                <w:rFonts w:ascii="Calibri" w:hAnsi="Calibri" w:cs="Arial"/>
                <w:color w:val="000000"/>
                <w:kern w:val="24"/>
                <w:sz w:val="18"/>
                <w:szCs w:val="18"/>
                <w:lang w:val="es-CL"/>
              </w:rPr>
              <w:t>NCh</w:t>
            </w:r>
            <w:proofErr w:type="spellEnd"/>
            <w:r>
              <w:rPr>
                <w:rFonts w:ascii="Calibri" w:hAnsi="Calibri" w:cs="Arial"/>
                <w:color w:val="000000"/>
                <w:kern w:val="24"/>
                <w:sz w:val="18"/>
                <w:szCs w:val="18"/>
                <w:lang w:val="es-CL"/>
              </w:rPr>
              <w:t>-ISO</w:t>
            </w:r>
            <w:r w:rsidRPr="00ED7DE5">
              <w:rPr>
                <w:rFonts w:ascii="Calibri" w:hAnsi="Calibri" w:cs="Arial"/>
                <w:color w:val="000000"/>
                <w:kern w:val="24"/>
                <w:sz w:val="18"/>
                <w:szCs w:val="18"/>
                <w:lang w:val="es-CL"/>
              </w:rPr>
              <w:t xml:space="preserve"> 27001.</w:t>
            </w:r>
            <w:r w:rsidRPr="00ED7DE5">
              <w:rPr>
                <w:rFonts w:ascii="Calibri" w:hAnsi="Calibri"/>
                <w:color w:val="000000"/>
                <w:kern w:val="24"/>
                <w:sz w:val="18"/>
                <w:szCs w:val="18"/>
                <w:lang w:val="es-CL"/>
              </w:rPr>
              <w:t xml:space="preserve"> </w:t>
            </w:r>
          </w:p>
        </w:tc>
        <w:tc>
          <w:tcPr>
            <w:tcW w:w="2975" w:type="dxa"/>
            <w:vAlign w:val="center"/>
          </w:tcPr>
          <w:p w:rsidR="00311E33" w:rsidRDefault="00311E33" w:rsidP="00311E33">
            <w:pPr>
              <w:pStyle w:val="Prrafodelista1"/>
              <w:numPr>
                <w:ilvl w:val="0"/>
                <w:numId w:val="34"/>
              </w:numPr>
              <w:spacing w:before="120" w:after="120"/>
              <w:jc w:val="both"/>
              <w:rPr>
                <w:rFonts w:cs="Calibri"/>
                <w:kern w:val="24"/>
                <w:sz w:val="18"/>
                <w:szCs w:val="18"/>
              </w:rPr>
            </w:pPr>
            <w:r w:rsidRPr="00610A48">
              <w:rPr>
                <w:rFonts w:cs="Calibri"/>
                <w:kern w:val="24"/>
                <w:sz w:val="18"/>
                <w:szCs w:val="18"/>
              </w:rPr>
              <w:t xml:space="preserve">Porcentaje de controles de seguridad de la información implementados respecto del total </w:t>
            </w:r>
            <w:r w:rsidRPr="000D7635">
              <w:rPr>
                <w:rFonts w:cs="Calibri"/>
                <w:kern w:val="24"/>
                <w:sz w:val="18"/>
                <w:szCs w:val="18"/>
              </w:rPr>
              <w:t>definido en la</w:t>
            </w:r>
            <w:r w:rsidRPr="00610A48">
              <w:rPr>
                <w:rFonts w:cs="Calibri"/>
                <w:kern w:val="24"/>
                <w:sz w:val="18"/>
                <w:szCs w:val="18"/>
              </w:rPr>
              <w:t xml:space="preserve"> Norma </w:t>
            </w:r>
            <w:proofErr w:type="spellStart"/>
            <w:r w:rsidRPr="00610A48">
              <w:rPr>
                <w:rFonts w:cs="Calibri"/>
                <w:kern w:val="24"/>
                <w:sz w:val="18"/>
                <w:szCs w:val="18"/>
              </w:rPr>
              <w:t>NCh</w:t>
            </w:r>
            <w:proofErr w:type="spellEnd"/>
            <w:r w:rsidRPr="00610A48">
              <w:rPr>
                <w:rFonts w:cs="Calibri"/>
                <w:kern w:val="24"/>
                <w:sz w:val="18"/>
                <w:szCs w:val="18"/>
              </w:rPr>
              <w:t xml:space="preserve">-ISO </w:t>
            </w:r>
            <w:r w:rsidRPr="000E71B1">
              <w:rPr>
                <w:rFonts w:cs="Calibri"/>
                <w:kern w:val="24"/>
                <w:sz w:val="18"/>
                <w:szCs w:val="18"/>
              </w:rPr>
              <w:t>27001, al año t</w:t>
            </w:r>
          </w:p>
        </w:tc>
      </w:tr>
      <w:tr w:rsidR="00311E33" w:rsidRPr="00ED7DE5" w:rsidTr="00311E33">
        <w:trPr>
          <w:trHeight w:val="2309"/>
        </w:trPr>
        <w:tc>
          <w:tcPr>
            <w:tcW w:w="1384" w:type="dxa"/>
            <w:gridSpan w:val="2"/>
            <w:vMerge/>
            <w:tcBorders>
              <w:bottom w:val="dotted" w:sz="4" w:space="0" w:color="auto"/>
            </w:tcBorders>
            <w:vAlign w:val="center"/>
          </w:tcPr>
          <w:p w:rsidR="00311E33" w:rsidRPr="00ED7DE5" w:rsidRDefault="00311E33" w:rsidP="00311E33">
            <w:pPr>
              <w:spacing w:before="120" w:after="120"/>
              <w:rPr>
                <w:rFonts w:ascii="Calibri" w:hAnsi="Calibri"/>
                <w:color w:val="000000"/>
                <w:sz w:val="18"/>
                <w:szCs w:val="18"/>
                <w:lang w:val="es-MX"/>
              </w:rPr>
            </w:pP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Sistema de Atención Ciudadana / Acceso a Información Pública</w:t>
            </w:r>
            <w:r w:rsidRPr="00ED7DE5">
              <w:rPr>
                <w:rFonts w:ascii="Calibri" w:hAnsi="Calibri"/>
                <w:color w:val="000000"/>
                <w:kern w:val="24"/>
                <w:sz w:val="18"/>
                <w:szCs w:val="18"/>
                <w:lang w:val="es-CL"/>
              </w:rPr>
              <w:t xml:space="preserve"> </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sz w:val="18"/>
                <w:szCs w:val="18"/>
              </w:rPr>
            </w:pPr>
            <w:r w:rsidRPr="000E71B1">
              <w:rPr>
                <w:rFonts w:ascii="Calibri" w:hAnsi="Calibri"/>
                <w:sz w:val="18"/>
                <w:szCs w:val="18"/>
              </w:rPr>
              <w:t>Unidad de Implementación Probidad y Transparencia. </w:t>
            </w:r>
          </w:p>
          <w:p w:rsidR="00311E33" w:rsidRPr="000E71B1" w:rsidRDefault="00311E33" w:rsidP="00311E33">
            <w:pPr>
              <w:pStyle w:val="NormalWeb"/>
              <w:spacing w:before="0" w:beforeAutospacing="0" w:after="0" w:afterAutospacing="0" w:line="276" w:lineRule="auto"/>
              <w:jc w:val="both"/>
              <w:rPr>
                <w:rFonts w:ascii="Calibri" w:hAnsi="Calibri"/>
                <w:sz w:val="18"/>
                <w:szCs w:val="18"/>
              </w:rPr>
            </w:pPr>
            <w:r w:rsidRPr="000E71B1">
              <w:rPr>
                <w:rFonts w:ascii="Calibri" w:hAnsi="Calibri"/>
                <w:sz w:val="18"/>
                <w:szCs w:val="18"/>
              </w:rPr>
              <w:t>Comisión Defensora Ciudadana y Transparencia, Secretaría General de la Presidencia, Ministerio Secretaría General de la Presidencia</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Responder las solicitudes de acceso a información pública en un plazo máximo de 15 días</w:t>
            </w:r>
            <w:r>
              <w:rPr>
                <w:rFonts w:ascii="Calibri" w:hAnsi="Calibri"/>
                <w:color w:val="000000"/>
                <w:kern w:val="24"/>
                <w:sz w:val="18"/>
                <w:szCs w:val="18"/>
                <w:lang w:val="es-CL"/>
              </w:rPr>
              <w:t>.</w:t>
            </w:r>
          </w:p>
        </w:tc>
        <w:tc>
          <w:tcPr>
            <w:tcW w:w="2975" w:type="dxa"/>
            <w:vAlign w:val="center"/>
          </w:tcPr>
          <w:p w:rsidR="00311E33" w:rsidRDefault="00311E33" w:rsidP="00311E33">
            <w:pPr>
              <w:pStyle w:val="Prrafodelista1"/>
              <w:numPr>
                <w:ilvl w:val="0"/>
                <w:numId w:val="34"/>
              </w:numPr>
              <w:spacing w:before="120" w:after="120"/>
              <w:jc w:val="both"/>
              <w:rPr>
                <w:rFonts w:cs="Calibri"/>
                <w:kern w:val="24"/>
                <w:sz w:val="18"/>
                <w:szCs w:val="18"/>
              </w:rPr>
            </w:pPr>
            <w:r w:rsidRPr="00ED7DE5">
              <w:rPr>
                <w:rFonts w:cs="Calibri"/>
                <w:kern w:val="24"/>
                <w:sz w:val="18"/>
                <w:szCs w:val="18"/>
              </w:rPr>
              <w:t>Porcentaje de solicitudes de acceso a información pública respondidas en un plazo menor o igual a 15 días hábiles en el año t</w:t>
            </w:r>
          </w:p>
        </w:tc>
      </w:tr>
      <w:tr w:rsidR="00311E33" w:rsidRPr="00ED7DE5" w:rsidTr="00311E33">
        <w:trPr>
          <w:trHeight w:val="588"/>
        </w:trPr>
        <w:tc>
          <w:tcPr>
            <w:tcW w:w="1384" w:type="dxa"/>
            <w:gridSpan w:val="2"/>
            <w:vMerge w:val="restart"/>
            <w:tcBorders>
              <w:bottom w:val="nil"/>
            </w:tcBorders>
            <w:vAlign w:val="bottom"/>
          </w:tcPr>
          <w:p w:rsidR="00311E33" w:rsidRPr="00ED7DE5" w:rsidRDefault="00311E33" w:rsidP="00311E33">
            <w:pPr>
              <w:spacing w:before="120" w:after="120"/>
              <w:rPr>
                <w:rFonts w:ascii="Calibri" w:hAnsi="Calibri"/>
                <w:color w:val="000000"/>
                <w:sz w:val="18"/>
                <w:szCs w:val="18"/>
                <w:lang w:val="es-MX"/>
              </w:rPr>
            </w:pPr>
            <w:r w:rsidRPr="00ED7DE5">
              <w:rPr>
                <w:rFonts w:ascii="Calibri" w:hAnsi="Calibri"/>
                <w:color w:val="000000"/>
                <w:sz w:val="18"/>
                <w:szCs w:val="18"/>
                <w:lang w:val="es-MX"/>
              </w:rPr>
              <w:t>Planificación y Control de Gestión</w:t>
            </w: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Auditoría Interna</w:t>
            </w:r>
            <w:r w:rsidRPr="00ED7DE5">
              <w:rPr>
                <w:rFonts w:ascii="Calibri" w:hAnsi="Calibri"/>
                <w:color w:val="000000"/>
                <w:kern w:val="24"/>
                <w:sz w:val="18"/>
                <w:szCs w:val="18"/>
                <w:lang w:val="es-CL"/>
              </w:rPr>
              <w:t xml:space="preserve"> </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Consejo de Auditoría General de Gobierno (CAIGG), Secretaría General de la Presidencia, Ministerio  Secretaría General de la Presidencia</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Mejorar el control interno a través de acciones preventivas</w:t>
            </w:r>
            <w:r>
              <w:rPr>
                <w:rFonts w:ascii="Calibri" w:hAnsi="Calibri" w:cs="Arial"/>
                <w:color w:val="000000"/>
                <w:kern w:val="24"/>
                <w:sz w:val="18"/>
                <w:szCs w:val="18"/>
                <w:lang w:val="es-CL"/>
              </w:rPr>
              <w:t xml:space="preserve"> y/o correctivas de las auditorías</w:t>
            </w:r>
            <w:r w:rsidRPr="00ED7DE5">
              <w:rPr>
                <w:rFonts w:ascii="Calibri" w:hAnsi="Calibri" w:cs="Arial"/>
                <w:color w:val="000000"/>
                <w:kern w:val="24"/>
                <w:sz w:val="18"/>
                <w:szCs w:val="18"/>
                <w:lang w:val="es-CL"/>
              </w:rPr>
              <w:t xml:space="preserve">, manteniendo un nivel de </w:t>
            </w:r>
            <w:r>
              <w:rPr>
                <w:rFonts w:ascii="Calibri" w:hAnsi="Calibri" w:cs="Arial"/>
                <w:color w:val="000000"/>
                <w:kern w:val="24"/>
                <w:sz w:val="18"/>
                <w:szCs w:val="18"/>
                <w:lang w:val="es-CL"/>
              </w:rPr>
              <w:t>i</w:t>
            </w:r>
            <w:r w:rsidRPr="00ED7DE5">
              <w:rPr>
                <w:rFonts w:ascii="Calibri" w:hAnsi="Calibri" w:cs="Arial"/>
                <w:color w:val="000000"/>
                <w:kern w:val="24"/>
                <w:sz w:val="18"/>
                <w:szCs w:val="18"/>
                <w:lang w:val="es-CL"/>
              </w:rPr>
              <w:t>mplementación suficiente de</w:t>
            </w:r>
            <w:r>
              <w:rPr>
                <w:rFonts w:ascii="Calibri" w:hAnsi="Calibri" w:cs="Arial"/>
                <w:color w:val="000000"/>
                <w:kern w:val="24"/>
                <w:sz w:val="18"/>
                <w:szCs w:val="18"/>
                <w:lang w:val="es-CL"/>
              </w:rPr>
              <w:t xml:space="preserve"> compromisos de auditorías</w:t>
            </w:r>
            <w:r w:rsidRPr="00ED7DE5">
              <w:rPr>
                <w:rFonts w:ascii="Calibri" w:hAnsi="Calibri" w:cs="Arial"/>
                <w:color w:val="000000"/>
                <w:kern w:val="24"/>
                <w:sz w:val="18"/>
                <w:szCs w:val="18"/>
                <w:lang w:val="es-CL"/>
              </w:rPr>
              <w:t>.</w:t>
            </w:r>
            <w:r w:rsidRPr="00ED7DE5">
              <w:rPr>
                <w:rFonts w:ascii="Calibri" w:hAnsi="Calibri"/>
                <w:color w:val="000000"/>
                <w:kern w:val="24"/>
                <w:sz w:val="18"/>
                <w:szCs w:val="18"/>
                <w:lang w:val="es-CL"/>
              </w:rPr>
              <w:t xml:space="preserve"> </w:t>
            </w:r>
          </w:p>
        </w:tc>
        <w:tc>
          <w:tcPr>
            <w:tcW w:w="2975" w:type="dxa"/>
            <w:vAlign w:val="center"/>
          </w:tcPr>
          <w:p w:rsidR="00311E33" w:rsidRDefault="00311E33" w:rsidP="00311E33">
            <w:pPr>
              <w:pStyle w:val="Prrafodelista1"/>
              <w:numPr>
                <w:ilvl w:val="0"/>
                <w:numId w:val="34"/>
              </w:numPr>
              <w:spacing w:before="120" w:after="120"/>
              <w:jc w:val="both"/>
              <w:rPr>
                <w:rFonts w:cs="Calibri"/>
                <w:kern w:val="24"/>
                <w:sz w:val="18"/>
                <w:szCs w:val="18"/>
              </w:rPr>
            </w:pPr>
            <w:r w:rsidRPr="00610A48">
              <w:rPr>
                <w:rFonts w:cs="Calibri"/>
                <w:kern w:val="24"/>
                <w:sz w:val="18"/>
                <w:szCs w:val="18"/>
              </w:rPr>
              <w:t>Porcentaje de compromisos de Auditorías implementados en el año t</w:t>
            </w:r>
          </w:p>
        </w:tc>
      </w:tr>
      <w:tr w:rsidR="00311E33" w:rsidRPr="00ED7DE5" w:rsidTr="00311E33">
        <w:trPr>
          <w:trHeight w:val="588"/>
        </w:trPr>
        <w:tc>
          <w:tcPr>
            <w:tcW w:w="1384" w:type="dxa"/>
            <w:gridSpan w:val="2"/>
            <w:vMerge/>
            <w:tcBorders>
              <w:top w:val="nil"/>
              <w:bottom w:val="nil"/>
            </w:tcBorders>
            <w:vAlign w:val="center"/>
          </w:tcPr>
          <w:p w:rsidR="00311E33" w:rsidRPr="00ED7DE5" w:rsidRDefault="00311E33" w:rsidP="00311E33">
            <w:pPr>
              <w:spacing w:before="120" w:after="120"/>
              <w:rPr>
                <w:rFonts w:ascii="Calibri" w:hAnsi="Calibri"/>
                <w:color w:val="000000"/>
                <w:sz w:val="18"/>
                <w:szCs w:val="18"/>
                <w:lang w:val="es-MX"/>
              </w:rPr>
            </w:pPr>
          </w:p>
        </w:tc>
        <w:tc>
          <w:tcPr>
            <w:tcW w:w="1559"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Equidad de Género</w:t>
            </w:r>
            <w:r w:rsidRPr="00ED7DE5">
              <w:rPr>
                <w:rFonts w:ascii="Calibri" w:hAnsi="Calibri"/>
                <w:color w:val="000000"/>
                <w:kern w:val="24"/>
                <w:sz w:val="18"/>
                <w:szCs w:val="18"/>
                <w:lang w:val="es-CL"/>
              </w:rPr>
              <w:t xml:space="preserve"> </w:t>
            </w:r>
          </w:p>
        </w:tc>
        <w:tc>
          <w:tcPr>
            <w:tcW w:w="2130" w:type="dxa"/>
            <w:vAlign w:val="center"/>
          </w:tcPr>
          <w:p w:rsidR="00311E33" w:rsidRPr="000E71B1" w:rsidRDefault="00311E33" w:rsidP="00311E33">
            <w:pPr>
              <w:pStyle w:val="NormalWeb"/>
              <w:spacing w:before="0" w:beforeAutospacing="0" w:after="0" w:afterAutospacing="0" w:line="276" w:lineRule="auto"/>
              <w:jc w:val="both"/>
              <w:rPr>
                <w:rFonts w:ascii="Calibri" w:hAnsi="Calibri" w:cs="Arial"/>
                <w:color w:val="FF0000"/>
                <w:kern w:val="24"/>
                <w:sz w:val="18"/>
                <w:szCs w:val="18"/>
                <w:lang w:val="es-CL"/>
              </w:rPr>
            </w:pPr>
            <w:r w:rsidRPr="000E71B1">
              <w:rPr>
                <w:rFonts w:ascii="Calibri" w:hAnsi="Calibri" w:cs="Arial"/>
                <w:color w:val="000000"/>
                <w:kern w:val="24"/>
                <w:sz w:val="18"/>
                <w:szCs w:val="18"/>
                <w:lang w:val="es-CL"/>
              </w:rPr>
              <w:t>Subsecretaría de la Mujer y la Equidad de Género, Ministerio de la Mujer y la Equidad de Género</w:t>
            </w:r>
          </w:p>
        </w:tc>
        <w:tc>
          <w:tcPr>
            <w:tcW w:w="3400" w:type="dxa"/>
            <w:vAlign w:val="center"/>
          </w:tcPr>
          <w:p w:rsidR="00311E33" w:rsidRPr="00ED7DE5" w:rsidRDefault="00311E33" w:rsidP="00311E33">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Contribuir a disminuir las inequidades, brechas y/o barreras de género implementando </w:t>
            </w:r>
            <w:r>
              <w:rPr>
                <w:rFonts w:ascii="Calibri" w:hAnsi="Calibri" w:cs="Arial"/>
                <w:color w:val="000000"/>
                <w:kern w:val="24"/>
                <w:sz w:val="18"/>
                <w:szCs w:val="18"/>
                <w:lang w:val="es-CL"/>
              </w:rPr>
              <w:t xml:space="preserve">acciones estratégicas </w:t>
            </w:r>
            <w:r w:rsidRPr="00ED7DE5">
              <w:rPr>
                <w:rFonts w:ascii="Calibri" w:hAnsi="Calibri" w:cs="Arial"/>
                <w:color w:val="000000"/>
                <w:kern w:val="24"/>
                <w:sz w:val="18"/>
                <w:szCs w:val="18"/>
                <w:lang w:val="es-CL"/>
              </w:rPr>
              <w:t>orientadas a mej</w:t>
            </w:r>
            <w:r>
              <w:rPr>
                <w:rFonts w:ascii="Calibri" w:hAnsi="Calibri" w:cs="Arial"/>
                <w:color w:val="000000"/>
                <w:kern w:val="24"/>
                <w:sz w:val="18"/>
                <w:szCs w:val="18"/>
                <w:lang w:val="es-CL"/>
              </w:rPr>
              <w:t xml:space="preserve">orar los niveles de igualdad </w:t>
            </w:r>
            <w:r w:rsidRPr="00ED7DE5">
              <w:rPr>
                <w:rFonts w:ascii="Calibri" w:hAnsi="Calibri" w:cs="Arial"/>
                <w:color w:val="000000"/>
                <w:kern w:val="24"/>
                <w:sz w:val="18"/>
                <w:szCs w:val="18"/>
                <w:lang w:val="es-CL"/>
              </w:rPr>
              <w:t>y equidad de género en la provisión de bienes y servicios públicos</w:t>
            </w:r>
            <w:r>
              <w:rPr>
                <w:rFonts w:ascii="Calibri" w:hAnsi="Calibri" w:cs="Arial"/>
                <w:color w:val="000000"/>
                <w:kern w:val="24"/>
                <w:sz w:val="18"/>
                <w:szCs w:val="18"/>
                <w:lang w:val="es-CL"/>
              </w:rPr>
              <w:t>, y a fortalecer la capacidad de los servicios para desarrollar políticas públicas de género.</w:t>
            </w:r>
          </w:p>
        </w:tc>
        <w:tc>
          <w:tcPr>
            <w:tcW w:w="2975" w:type="dxa"/>
            <w:vAlign w:val="center"/>
          </w:tcPr>
          <w:p w:rsidR="00311E33" w:rsidRDefault="00311E33" w:rsidP="00311E33">
            <w:pPr>
              <w:pStyle w:val="Prrafodelista1"/>
              <w:numPr>
                <w:ilvl w:val="0"/>
                <w:numId w:val="34"/>
              </w:numPr>
              <w:spacing w:before="120" w:after="120"/>
              <w:jc w:val="both"/>
              <w:rPr>
                <w:rFonts w:cs="Calibri"/>
                <w:kern w:val="24"/>
                <w:sz w:val="18"/>
                <w:szCs w:val="18"/>
              </w:rPr>
            </w:pPr>
            <w:r w:rsidRPr="00ED7DE5">
              <w:rPr>
                <w:rFonts w:cs="Calibri"/>
                <w:kern w:val="24"/>
                <w:sz w:val="18"/>
                <w:szCs w:val="18"/>
              </w:rPr>
              <w:t xml:space="preserve">Porcentaje de medidas para la igualdad de género del Programa de Trabajo implementadas en el </w:t>
            </w:r>
            <w:r w:rsidRPr="000D7635">
              <w:rPr>
                <w:rFonts w:cs="Calibri"/>
                <w:kern w:val="24"/>
                <w:sz w:val="18"/>
                <w:szCs w:val="18"/>
              </w:rPr>
              <w:t xml:space="preserve">año </w:t>
            </w:r>
            <w:r w:rsidRPr="000D7635">
              <w:rPr>
                <w:sz w:val="18"/>
                <w:szCs w:val="18"/>
              </w:rPr>
              <w:t xml:space="preserve"> t</w:t>
            </w:r>
          </w:p>
        </w:tc>
      </w:tr>
      <w:tr w:rsidR="00311E33" w:rsidRPr="00ED7DE5" w:rsidTr="00311E33">
        <w:trPr>
          <w:gridBefore w:val="1"/>
          <w:wBefore w:w="6" w:type="dxa"/>
          <w:trHeight w:val="588"/>
        </w:trPr>
        <w:tc>
          <w:tcPr>
            <w:tcW w:w="1378" w:type="dxa"/>
            <w:vAlign w:val="center"/>
          </w:tcPr>
          <w:p w:rsidR="00311E33" w:rsidRPr="00F25D83"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F25D83">
              <w:rPr>
                <w:rFonts w:ascii="Calibri" w:hAnsi="Calibri" w:cs="Arial"/>
                <w:color w:val="000000"/>
                <w:kern w:val="24"/>
                <w:sz w:val="18"/>
                <w:szCs w:val="18"/>
                <w:lang w:val="es-CL"/>
              </w:rPr>
              <w:t>Sustentabilidad</w:t>
            </w:r>
          </w:p>
        </w:tc>
        <w:tc>
          <w:tcPr>
            <w:tcW w:w="1559" w:type="dxa"/>
            <w:vAlign w:val="center"/>
          </w:tcPr>
          <w:p w:rsidR="00311E33" w:rsidRPr="00F25D83"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F25D83">
              <w:rPr>
                <w:rFonts w:ascii="Calibri" w:hAnsi="Calibri" w:cs="Arial"/>
                <w:color w:val="000000"/>
                <w:kern w:val="24"/>
                <w:sz w:val="18"/>
                <w:szCs w:val="18"/>
                <w:lang w:val="es-CL"/>
              </w:rPr>
              <w:t>Eficiencia Energética</w:t>
            </w:r>
          </w:p>
        </w:tc>
        <w:tc>
          <w:tcPr>
            <w:tcW w:w="2130" w:type="dxa"/>
            <w:vAlign w:val="center"/>
          </w:tcPr>
          <w:p w:rsidR="00311E33" w:rsidRPr="00F25D83"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0E71B1">
              <w:rPr>
                <w:rFonts w:ascii="Calibri" w:hAnsi="Calibri" w:cs="Arial"/>
                <w:color w:val="000000"/>
                <w:kern w:val="24"/>
                <w:sz w:val="18"/>
                <w:szCs w:val="18"/>
                <w:lang w:val="es-CL"/>
              </w:rPr>
              <w:t>Subsecretaría de Energía, Ministerio de Energía</w:t>
            </w:r>
          </w:p>
        </w:tc>
        <w:tc>
          <w:tcPr>
            <w:tcW w:w="3400" w:type="dxa"/>
            <w:vAlign w:val="center"/>
          </w:tcPr>
          <w:p w:rsidR="00311E33" w:rsidRPr="00F25D83" w:rsidRDefault="00311E33" w:rsidP="00311E33">
            <w:pPr>
              <w:pStyle w:val="NormalWeb"/>
              <w:spacing w:before="0" w:beforeAutospacing="0" w:after="0" w:afterAutospacing="0" w:line="276" w:lineRule="auto"/>
              <w:jc w:val="both"/>
              <w:rPr>
                <w:rFonts w:ascii="Calibri" w:hAnsi="Calibri" w:cs="Arial"/>
                <w:color w:val="000000"/>
                <w:kern w:val="24"/>
                <w:sz w:val="18"/>
                <w:szCs w:val="18"/>
                <w:lang w:val="es-CL"/>
              </w:rPr>
            </w:pPr>
            <w:r w:rsidRPr="00F25D83">
              <w:rPr>
                <w:rFonts w:ascii="Calibri" w:hAnsi="Calibri" w:cs="Arial"/>
                <w:color w:val="000000"/>
                <w:kern w:val="24"/>
                <w:sz w:val="18"/>
                <w:szCs w:val="18"/>
                <w:lang w:val="es-CL"/>
              </w:rPr>
              <w:t xml:space="preserve">Contribuir al buen uso de la energía mediante el reporte y monitoreo periódico de los consumos energéticos del servicio, procurando por su disminución paulatina en función de las condiciones propias de cada institución. </w:t>
            </w:r>
          </w:p>
        </w:tc>
        <w:tc>
          <w:tcPr>
            <w:tcW w:w="2975" w:type="dxa"/>
            <w:vAlign w:val="center"/>
          </w:tcPr>
          <w:p w:rsidR="00311E33" w:rsidRPr="00F25D83" w:rsidRDefault="00311E33" w:rsidP="00311E33">
            <w:pPr>
              <w:pStyle w:val="NormalWeb"/>
              <w:numPr>
                <w:ilvl w:val="0"/>
                <w:numId w:val="34"/>
              </w:numPr>
              <w:spacing w:before="0" w:beforeAutospacing="0" w:after="0" w:afterAutospacing="0" w:line="276" w:lineRule="auto"/>
              <w:jc w:val="both"/>
              <w:rPr>
                <w:rFonts w:ascii="Calibri" w:hAnsi="Calibri" w:cs="Arial"/>
                <w:color w:val="000000"/>
                <w:kern w:val="24"/>
                <w:sz w:val="18"/>
                <w:szCs w:val="18"/>
                <w:lang w:val="es-CL"/>
              </w:rPr>
            </w:pPr>
            <w:r w:rsidRPr="00F25D83">
              <w:rPr>
                <w:rFonts w:ascii="Calibri" w:hAnsi="Calibri" w:cs="Arial"/>
                <w:color w:val="000000"/>
                <w:kern w:val="24"/>
                <w:sz w:val="18"/>
                <w:szCs w:val="18"/>
                <w:lang w:val="es-CL"/>
              </w:rPr>
              <w:t xml:space="preserve">Índice de Eficiencia Energética </w:t>
            </w:r>
          </w:p>
        </w:tc>
      </w:tr>
    </w:tbl>
    <w:p w:rsidR="00A4454C" w:rsidRPr="001047B8" w:rsidRDefault="00A4454C" w:rsidP="00A4454C">
      <w:pPr>
        <w:jc w:val="both"/>
        <w:rPr>
          <w:lang w:val="es-ES_tradnl"/>
        </w:rPr>
      </w:pPr>
    </w:p>
    <w:p w:rsidR="00A4454C" w:rsidRDefault="00A4454C" w:rsidP="00A4454C">
      <w:pPr>
        <w:pStyle w:val="Textoindependiente"/>
        <w:rPr>
          <w:rFonts w:asciiTheme="minorHAnsi" w:hAnsiTheme="minorHAnsi" w:cstheme="minorHAnsi"/>
          <w:sz w:val="22"/>
          <w:szCs w:val="22"/>
          <w:lang w:val="es-CL" w:eastAsia="en-US"/>
        </w:rPr>
      </w:pPr>
    </w:p>
    <w:p w:rsidR="00A4454C" w:rsidRPr="00ED383A" w:rsidRDefault="00A4454C" w:rsidP="00A4454C">
      <w:pPr>
        <w:pStyle w:val="Textoindependiente"/>
        <w:rPr>
          <w:rFonts w:asciiTheme="minorHAnsi" w:hAnsiTheme="minorHAnsi"/>
          <w:b/>
          <w:sz w:val="18"/>
          <w:szCs w:val="18"/>
          <w:lang w:val="es-CL" w:eastAsia="en-US"/>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tblPr>
      <w:tblGrid>
        <w:gridCol w:w="1210"/>
        <w:gridCol w:w="7844"/>
      </w:tblGrid>
      <w:tr w:rsidR="00A4454C" w:rsidRPr="00ED383A" w:rsidTr="00FC2F0A">
        <w:tc>
          <w:tcPr>
            <w:tcW w:w="1526" w:type="dxa"/>
            <w:tcBorders>
              <w:top w:val="double" w:sz="4" w:space="0" w:color="auto"/>
            </w:tcBorders>
            <w:tcMar>
              <w:top w:w="0" w:type="dxa"/>
              <w:left w:w="108" w:type="dxa"/>
              <w:bottom w:w="0" w:type="dxa"/>
              <w:right w:w="108" w:type="dxa"/>
            </w:tcMar>
          </w:tcPr>
          <w:p w:rsidR="00A4454C" w:rsidRPr="00ED383A" w:rsidRDefault="00A4454C" w:rsidP="00FC2F0A">
            <w:pPr>
              <w:tabs>
                <w:tab w:val="left" w:pos="840"/>
              </w:tabs>
              <w:rPr>
                <w:rFonts w:asciiTheme="minorHAnsi" w:hAnsiTheme="minorHAnsi"/>
                <w:sz w:val="18"/>
                <w:szCs w:val="18"/>
              </w:rPr>
            </w:pPr>
            <w:r w:rsidRPr="00ED383A">
              <w:rPr>
                <w:rFonts w:asciiTheme="minorHAnsi" w:hAnsiTheme="minorHAnsi"/>
                <w:b/>
                <w:bCs/>
                <w:sz w:val="18"/>
                <w:szCs w:val="18"/>
              </w:rPr>
              <w:t>Área</w:t>
            </w:r>
            <w:r w:rsidRPr="00ED383A">
              <w:rPr>
                <w:rFonts w:asciiTheme="minorHAnsi" w:hAnsiTheme="minorHAnsi"/>
                <w:b/>
                <w:bCs/>
                <w:sz w:val="18"/>
                <w:szCs w:val="18"/>
              </w:rPr>
              <w:tab/>
            </w:r>
          </w:p>
        </w:tc>
        <w:tc>
          <w:tcPr>
            <w:tcW w:w="9370" w:type="dxa"/>
            <w:tcBorders>
              <w:top w:val="double" w:sz="4" w:space="0" w:color="auto"/>
            </w:tcBorders>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Recursos Humanos</w:t>
            </w:r>
          </w:p>
        </w:tc>
      </w:tr>
      <w:tr w:rsidR="00A4454C" w:rsidRPr="00ED383A" w:rsidTr="00FC2F0A">
        <w:trPr>
          <w:trHeight w:val="321"/>
        </w:trPr>
        <w:tc>
          <w:tcPr>
            <w:tcW w:w="1526"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lastRenderedPageBreak/>
              <w:t>Sistema</w:t>
            </w:r>
          </w:p>
        </w:tc>
        <w:tc>
          <w:tcPr>
            <w:tcW w:w="9370"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Capacitación</w:t>
            </w:r>
          </w:p>
        </w:tc>
      </w:tr>
      <w:tr w:rsidR="00A4454C" w:rsidRPr="00ED383A" w:rsidTr="00FC2F0A">
        <w:tc>
          <w:tcPr>
            <w:tcW w:w="1526"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Red de Expertos</w:t>
            </w:r>
          </w:p>
        </w:tc>
        <w:tc>
          <w:tcPr>
            <w:tcW w:w="9370"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Dirección Nacional del Servicio Civil</w:t>
            </w:r>
          </w:p>
        </w:tc>
      </w:tr>
      <w:tr w:rsidR="00A4454C" w:rsidRPr="00ED383A" w:rsidTr="00FC2F0A">
        <w:tc>
          <w:tcPr>
            <w:tcW w:w="1526"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Objetivo de Gestión</w:t>
            </w:r>
          </w:p>
        </w:tc>
        <w:tc>
          <w:tcPr>
            <w:tcW w:w="9370"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Mejorar la pertinencia y calidad de la capacitación que desarrollan los Servicios, para optimizar el desempeño de los funcionarios/as en la ejecución de la función pública que les corresponda ejercer.</w:t>
            </w:r>
          </w:p>
        </w:tc>
      </w:tr>
      <w:tr w:rsidR="00A4454C" w:rsidRPr="00ED383A" w:rsidTr="00FC2F0A">
        <w:tc>
          <w:tcPr>
            <w:tcW w:w="1526"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Indicador 1</w:t>
            </w:r>
          </w:p>
        </w:tc>
        <w:tc>
          <w:tcPr>
            <w:tcW w:w="9370"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Porcentaje de actividades de capacitación con compromiso de evaluación de transferencia en el puesto de trabajo realizadas en el año t</w:t>
            </w:r>
          </w:p>
        </w:tc>
      </w:tr>
      <w:tr w:rsidR="00A4454C" w:rsidRPr="00ED383A" w:rsidTr="00FC2F0A">
        <w:tc>
          <w:tcPr>
            <w:tcW w:w="1526"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Fórmula de cálculo</w:t>
            </w:r>
          </w:p>
        </w:tc>
        <w:tc>
          <w:tcPr>
            <w:tcW w:w="9370" w:type="dxa"/>
            <w:tcMar>
              <w:top w:w="0" w:type="dxa"/>
              <w:left w:w="108" w:type="dxa"/>
              <w:bottom w:w="0" w:type="dxa"/>
              <w:right w:w="108" w:type="dxa"/>
            </w:tcMar>
          </w:tcPr>
          <w:p w:rsidR="00A4454C" w:rsidRPr="00ED383A" w:rsidRDefault="00A4454C" w:rsidP="00FC2F0A">
            <w:pPr>
              <w:pStyle w:val="Prrafodelista1"/>
              <w:spacing w:after="0" w:line="240" w:lineRule="auto"/>
              <w:ind w:left="360"/>
              <w:jc w:val="both"/>
              <w:rPr>
                <w:rFonts w:asciiTheme="minorHAnsi" w:hAnsiTheme="minorHAnsi"/>
                <w:sz w:val="18"/>
                <w:szCs w:val="18"/>
              </w:rPr>
            </w:pPr>
            <w:r w:rsidRPr="00ED383A">
              <w:rPr>
                <w:rFonts w:asciiTheme="minorHAnsi" w:hAnsiTheme="minorHAnsi"/>
                <w:sz w:val="18"/>
                <w:szCs w:val="18"/>
              </w:rPr>
              <w:t>(N° de actividad/es de Capacitación con compromiso de evaluación de transferencia en el puesto de trabajo realizada en el año t / N° de actividad/es de capacitación con compromiso de evaluación de transferencia en año t)*100</w:t>
            </w:r>
          </w:p>
        </w:tc>
      </w:tr>
      <w:tr w:rsidR="00A4454C" w:rsidRPr="00ED383A" w:rsidTr="00FC2F0A">
        <w:tc>
          <w:tcPr>
            <w:tcW w:w="1526"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Requisitos Técnicos</w:t>
            </w:r>
          </w:p>
        </w:tc>
        <w:tc>
          <w:tcPr>
            <w:tcW w:w="9370" w:type="dxa"/>
            <w:tcMar>
              <w:top w:w="0" w:type="dxa"/>
              <w:left w:w="108" w:type="dxa"/>
              <w:bottom w:w="0" w:type="dxa"/>
              <w:right w:w="108" w:type="dxa"/>
            </w:tcMar>
          </w:tcPr>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Las actividades con evaluación de transferencia al puesto de trabajo deberán formar parte del Plan Anual de Capacitación.</w:t>
            </w:r>
          </w:p>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 xml:space="preserve">El Plan Anual de Capacitación deberá registrarse en el portal </w:t>
            </w:r>
            <w:hyperlink r:id="rId8" w:history="1">
              <w:r w:rsidRPr="00ED383A">
                <w:rPr>
                  <w:rFonts w:asciiTheme="minorHAnsi" w:hAnsiTheme="minorHAnsi"/>
                  <w:sz w:val="18"/>
                  <w:szCs w:val="18"/>
                </w:rPr>
                <w:t>www.sispubli.cl</w:t>
              </w:r>
            </w:hyperlink>
            <w:r w:rsidRPr="00ED383A">
              <w:rPr>
                <w:rFonts w:asciiTheme="minorHAnsi" w:hAnsiTheme="minorHAnsi"/>
                <w:sz w:val="18"/>
                <w:szCs w:val="18"/>
              </w:rPr>
              <w:t>, a más tardar al 31 de Diciembre del año t-1</w:t>
            </w:r>
          </w:p>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 xml:space="preserve">Las actividades de capacitación con evaluación de transferencia en el puesto de trabajo realizadas, corresponden a las ejecutadas durante el año t, que han sido programadas por la institución, revisadas por la Dirección Nacional del Servicio Civil al 31 de Diciembre del año t-1, y registradas en el portal </w:t>
            </w:r>
            <w:hyperlink r:id="rId9" w:history="1">
              <w:r w:rsidRPr="00ED383A">
                <w:rPr>
                  <w:rFonts w:asciiTheme="minorHAnsi" w:hAnsiTheme="minorHAnsi"/>
                  <w:sz w:val="18"/>
                  <w:szCs w:val="18"/>
                </w:rPr>
                <w:t>www.sispubli.cl</w:t>
              </w:r>
            </w:hyperlink>
            <w:r w:rsidRPr="00ED383A">
              <w:rPr>
                <w:rFonts w:asciiTheme="minorHAnsi" w:hAnsiTheme="minorHAnsi"/>
                <w:sz w:val="18"/>
                <w:szCs w:val="18"/>
              </w:rPr>
              <w:t xml:space="preserve"> durante el año t.</w:t>
            </w:r>
          </w:p>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Cada actividad de capacitación con evaluación de transferencia al puesto de trabajo, es aquella que utiliza la metodología de medición impulsada por la Dirección Nacional del Servicio Civil, contenida en “Guía Práctica para Gestionar la Capacitación en los Servicios Públicos”, publicada en:</w:t>
            </w:r>
          </w:p>
          <w:p w:rsidR="00A4454C" w:rsidRPr="00ED383A" w:rsidRDefault="008A6AAE" w:rsidP="00FC2F0A">
            <w:pPr>
              <w:pStyle w:val="Prrafodelista1"/>
              <w:spacing w:after="0" w:line="240" w:lineRule="auto"/>
              <w:ind w:left="360"/>
              <w:jc w:val="both"/>
              <w:rPr>
                <w:rFonts w:asciiTheme="minorHAnsi" w:hAnsiTheme="minorHAnsi"/>
                <w:sz w:val="18"/>
                <w:szCs w:val="18"/>
              </w:rPr>
            </w:pPr>
            <w:hyperlink r:id="rId10" w:tgtFrame="_blank" w:history="1">
              <w:r w:rsidR="00A4454C" w:rsidRPr="00ED383A">
                <w:rPr>
                  <w:rFonts w:asciiTheme="minorHAnsi" w:hAnsiTheme="minorHAnsi"/>
                  <w:sz w:val="18"/>
                  <w:szCs w:val="18"/>
                </w:rPr>
                <w:t>http://www.serviciocivil.gob.cl/sites/default/files/guia_capacitacion_servicios_publicos.pdf</w:t>
              </w:r>
            </w:hyperlink>
            <w:r w:rsidR="00A4454C" w:rsidRPr="00ED383A">
              <w:rPr>
                <w:rFonts w:asciiTheme="minorHAnsi" w:hAnsiTheme="minorHAnsi"/>
                <w:sz w:val="18"/>
                <w:szCs w:val="18"/>
              </w:rPr>
              <w:t xml:space="preserve">.  </w:t>
            </w:r>
          </w:p>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La evaluación de transferencia debe ser aplicada a todos los participantes de la/s actividad/es de capacitación evaluada/s, que al momento de la aplicación de la medición, se encuentren en funciones en el Servicio.</w:t>
            </w:r>
          </w:p>
          <w:p w:rsidR="00A4454C" w:rsidRPr="00ED383A" w:rsidRDefault="00A4454C" w:rsidP="00A4454C">
            <w:pPr>
              <w:pStyle w:val="Prrafodelista1"/>
              <w:numPr>
                <w:ilvl w:val="0"/>
                <w:numId w:val="19"/>
              </w:numPr>
              <w:spacing w:after="0" w:line="240" w:lineRule="auto"/>
              <w:ind w:left="360"/>
              <w:jc w:val="both"/>
              <w:rPr>
                <w:rFonts w:asciiTheme="minorHAnsi" w:hAnsiTheme="minorHAnsi"/>
                <w:sz w:val="18"/>
                <w:szCs w:val="18"/>
              </w:rPr>
            </w:pPr>
            <w:r w:rsidRPr="00ED383A">
              <w:rPr>
                <w:rFonts w:asciiTheme="minorHAnsi" w:hAnsiTheme="minorHAnsi"/>
                <w:sz w:val="18"/>
                <w:szCs w:val="18"/>
              </w:rPr>
              <w:t>Si una actividad de capacitación con evaluación de transferencia en el puesto de trabajo no fuese realizada, el Servicio deberá informar las razones de dicho incumplimiento, en el Formulario de Sistematización de Actividades Comprometidas, señalando las causas, sean estas externas o internas a la gestión de la institución.</w:t>
            </w:r>
          </w:p>
        </w:tc>
      </w:tr>
      <w:tr w:rsidR="00A4454C" w:rsidRPr="00ED383A" w:rsidTr="00FC2F0A">
        <w:tc>
          <w:tcPr>
            <w:tcW w:w="1526" w:type="dxa"/>
            <w:tcBorders>
              <w:bottom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Medios de Verificación</w:t>
            </w:r>
          </w:p>
        </w:tc>
        <w:tc>
          <w:tcPr>
            <w:tcW w:w="9370" w:type="dxa"/>
            <w:tcBorders>
              <w:bottom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sz w:val="18"/>
                <w:szCs w:val="18"/>
                <w:lang w:val="es-CL"/>
              </w:rPr>
            </w:pPr>
            <w:r w:rsidRPr="00ED383A">
              <w:rPr>
                <w:rFonts w:asciiTheme="minorHAnsi" w:hAnsiTheme="minorHAnsi"/>
                <w:sz w:val="18"/>
                <w:szCs w:val="18"/>
              </w:rPr>
              <w:t xml:space="preserve">1. </w:t>
            </w:r>
            <w:r w:rsidRPr="00ED383A">
              <w:rPr>
                <w:rFonts w:asciiTheme="minorHAnsi" w:hAnsiTheme="minorHAnsi"/>
                <w:sz w:val="18"/>
                <w:szCs w:val="18"/>
                <w:lang w:val="es-CL"/>
              </w:rPr>
              <w:t xml:space="preserve"> Plan Anual de Capacitación registrado  en el portal </w:t>
            </w:r>
            <w:hyperlink r:id="rId11" w:history="1">
              <w:r w:rsidRPr="00ED383A">
                <w:rPr>
                  <w:rStyle w:val="Hipervnculo"/>
                  <w:rFonts w:asciiTheme="minorHAnsi" w:hAnsiTheme="minorHAnsi"/>
                  <w:sz w:val="18"/>
                  <w:szCs w:val="18"/>
                  <w:lang w:val="es-CL"/>
                </w:rPr>
                <w:t>www.sispubli.cl</w:t>
              </w:r>
            </w:hyperlink>
            <w:r w:rsidRPr="00ED383A">
              <w:rPr>
                <w:rFonts w:asciiTheme="minorHAnsi" w:hAnsiTheme="minorHAnsi"/>
                <w:sz w:val="18"/>
                <w:szCs w:val="18"/>
                <w:lang w:val="es-CL"/>
              </w:rPr>
              <w:t>, con detalle de  las actividades de capacitación con compromiso de evaluación de transferencia programadas al 31 de diciembre del año t-1 con opinión técnica de la red de expertos.</w:t>
            </w:r>
          </w:p>
          <w:p w:rsidR="00A4454C" w:rsidRPr="00ED383A" w:rsidRDefault="00A4454C" w:rsidP="00FC2F0A">
            <w:pPr>
              <w:pStyle w:val="Prrafodelista1"/>
              <w:spacing w:after="0" w:line="240" w:lineRule="auto"/>
              <w:ind w:left="0"/>
              <w:jc w:val="both"/>
              <w:rPr>
                <w:rFonts w:asciiTheme="minorHAnsi" w:hAnsiTheme="minorHAnsi"/>
                <w:sz w:val="18"/>
                <w:szCs w:val="18"/>
                <w:lang w:eastAsia="es-ES"/>
              </w:rPr>
            </w:pPr>
            <w:r w:rsidRPr="00ED383A">
              <w:rPr>
                <w:rFonts w:asciiTheme="minorHAnsi" w:hAnsiTheme="minorHAnsi"/>
                <w:sz w:val="18"/>
                <w:szCs w:val="18"/>
                <w:lang w:eastAsia="es-ES"/>
              </w:rPr>
              <w:t>2. Informe de Gestión por cada actividad comprometida y  evaluada en transferencia.</w:t>
            </w:r>
          </w:p>
          <w:p w:rsidR="00A4454C" w:rsidRPr="00ED383A" w:rsidRDefault="00A4454C" w:rsidP="00FC2F0A">
            <w:pPr>
              <w:jc w:val="both"/>
              <w:rPr>
                <w:rFonts w:asciiTheme="minorHAnsi" w:hAnsiTheme="minorHAnsi"/>
                <w:sz w:val="18"/>
                <w:szCs w:val="18"/>
                <w:lang w:val="es-CL"/>
              </w:rPr>
            </w:pPr>
            <w:r w:rsidRPr="00ED383A">
              <w:rPr>
                <w:rFonts w:asciiTheme="minorHAnsi" w:hAnsiTheme="minorHAnsi"/>
                <w:sz w:val="18"/>
                <w:szCs w:val="18"/>
                <w:lang w:val="es-CL"/>
              </w:rPr>
              <w:t>3.  Formulario de Sistematización de Actividades Comprometidas</w:t>
            </w:r>
          </w:p>
          <w:p w:rsidR="00A4454C" w:rsidRPr="00ED383A" w:rsidRDefault="00A4454C" w:rsidP="00FC2F0A">
            <w:pPr>
              <w:jc w:val="both"/>
              <w:rPr>
                <w:rFonts w:asciiTheme="minorHAnsi" w:hAnsiTheme="minorHAnsi"/>
                <w:sz w:val="18"/>
                <w:szCs w:val="18"/>
              </w:rPr>
            </w:pPr>
          </w:p>
        </w:tc>
      </w:tr>
    </w:tbl>
    <w:p w:rsidR="00A4454C" w:rsidRPr="00ED383A" w:rsidRDefault="00A4454C" w:rsidP="00A4454C">
      <w:pPr>
        <w:tabs>
          <w:tab w:val="left" w:pos="315"/>
        </w:tabs>
        <w:rPr>
          <w:rFonts w:asciiTheme="minorHAnsi" w:hAnsiTheme="minorHAnsi"/>
          <w:b/>
          <w:bCs/>
          <w:sz w:val="18"/>
          <w:szCs w:val="18"/>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tblPr>
      <w:tblGrid>
        <w:gridCol w:w="1419"/>
        <w:gridCol w:w="7635"/>
      </w:tblGrid>
      <w:tr w:rsidR="00A4454C" w:rsidRPr="00ED383A" w:rsidTr="00FC2F0A">
        <w:tc>
          <w:tcPr>
            <w:tcW w:w="1500" w:type="dxa"/>
            <w:tcBorders>
              <w:top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Área</w:t>
            </w:r>
          </w:p>
        </w:tc>
        <w:tc>
          <w:tcPr>
            <w:tcW w:w="8796" w:type="dxa"/>
            <w:tcBorders>
              <w:top w:val="double" w:sz="4" w:space="0" w:color="auto"/>
            </w:tcBorders>
            <w:tcMar>
              <w:top w:w="0" w:type="dxa"/>
              <w:left w:w="108" w:type="dxa"/>
              <w:bottom w:w="0" w:type="dxa"/>
              <w:right w:w="108" w:type="dxa"/>
            </w:tcMar>
          </w:tcPr>
          <w:p w:rsidR="00A4454C" w:rsidRPr="00ED383A" w:rsidRDefault="00A4454C" w:rsidP="00FC2F0A">
            <w:pPr>
              <w:jc w:val="both"/>
              <w:rPr>
                <w:rFonts w:asciiTheme="minorHAnsi" w:hAnsiTheme="minorHAnsi"/>
                <w:b/>
                <w:bCs/>
                <w:sz w:val="18"/>
                <w:szCs w:val="18"/>
              </w:rPr>
            </w:pPr>
            <w:r w:rsidRPr="00ED383A">
              <w:rPr>
                <w:rFonts w:asciiTheme="minorHAnsi" w:hAnsiTheme="minorHAnsi"/>
                <w:sz w:val="18"/>
                <w:szCs w:val="18"/>
              </w:rPr>
              <w:t>Recursos Humanos</w:t>
            </w:r>
          </w:p>
        </w:tc>
      </w:tr>
      <w:tr w:rsidR="00A4454C" w:rsidRPr="00ED383A" w:rsidTr="00FC2F0A">
        <w:trPr>
          <w:trHeight w:val="204"/>
        </w:trPr>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Sistema</w:t>
            </w:r>
          </w:p>
        </w:tc>
        <w:tc>
          <w:tcPr>
            <w:tcW w:w="8796" w:type="dxa"/>
            <w:tcMar>
              <w:top w:w="0" w:type="dxa"/>
              <w:left w:w="108" w:type="dxa"/>
              <w:bottom w:w="0" w:type="dxa"/>
              <w:right w:w="108" w:type="dxa"/>
            </w:tcMar>
          </w:tcPr>
          <w:p w:rsidR="00A4454C" w:rsidRPr="00ED383A" w:rsidRDefault="00A4454C" w:rsidP="00FC2F0A">
            <w:pPr>
              <w:jc w:val="both"/>
              <w:rPr>
                <w:rFonts w:asciiTheme="minorHAnsi" w:hAnsiTheme="minorHAnsi"/>
                <w:b/>
                <w:bCs/>
                <w:sz w:val="18"/>
                <w:szCs w:val="18"/>
              </w:rPr>
            </w:pPr>
            <w:r w:rsidRPr="00ED383A">
              <w:rPr>
                <w:rFonts w:asciiTheme="minorHAnsi" w:hAnsiTheme="minorHAnsi"/>
                <w:sz w:val="18"/>
                <w:szCs w:val="18"/>
              </w:rPr>
              <w:t>Higiene y Seguridad</w:t>
            </w:r>
          </w:p>
        </w:tc>
      </w:tr>
      <w:tr w:rsidR="00A4454C" w:rsidRPr="00ED383A" w:rsidTr="00FC2F0A">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Red de Expertos</w:t>
            </w:r>
          </w:p>
        </w:tc>
        <w:tc>
          <w:tcPr>
            <w:tcW w:w="8796"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Superintendencia de Seguridad Social</w:t>
            </w:r>
          </w:p>
        </w:tc>
      </w:tr>
      <w:tr w:rsidR="00A4454C" w:rsidRPr="00ED383A" w:rsidTr="00FC2F0A">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Objetivo de Gestión</w:t>
            </w:r>
          </w:p>
        </w:tc>
        <w:tc>
          <w:tcPr>
            <w:tcW w:w="8796" w:type="dxa"/>
            <w:tcMar>
              <w:top w:w="0" w:type="dxa"/>
              <w:left w:w="108" w:type="dxa"/>
              <w:bottom w:w="0" w:type="dxa"/>
              <w:right w:w="108" w:type="dxa"/>
            </w:tcMar>
          </w:tcPr>
          <w:p w:rsidR="00A4454C" w:rsidRPr="00ED383A" w:rsidRDefault="00A4454C" w:rsidP="00FC2F0A">
            <w:pPr>
              <w:jc w:val="both"/>
              <w:rPr>
                <w:rFonts w:asciiTheme="minorHAnsi" w:hAnsiTheme="minorHAnsi"/>
                <w:b/>
                <w:bCs/>
                <w:sz w:val="18"/>
                <w:szCs w:val="18"/>
              </w:rPr>
            </w:pPr>
            <w:r w:rsidRPr="00ED383A">
              <w:rPr>
                <w:rFonts w:asciiTheme="minorHAnsi" w:hAnsiTheme="minorHAnsi"/>
                <w:sz w:val="18"/>
                <w:szCs w:val="18"/>
              </w:rPr>
              <w:t xml:space="preserve">Disminuir el riesgo de ocurrencia de accidentes del trabajo y </w:t>
            </w:r>
            <w:proofErr w:type="spellStart"/>
            <w:r w:rsidRPr="00ED383A">
              <w:rPr>
                <w:rFonts w:asciiTheme="minorHAnsi" w:hAnsiTheme="minorHAnsi"/>
                <w:sz w:val="18"/>
                <w:szCs w:val="18"/>
              </w:rPr>
              <w:t>enfermedas</w:t>
            </w:r>
            <w:proofErr w:type="spellEnd"/>
            <w:r w:rsidRPr="00ED383A">
              <w:rPr>
                <w:rFonts w:asciiTheme="minorHAnsi" w:hAnsiTheme="minorHAnsi"/>
                <w:sz w:val="18"/>
                <w:szCs w:val="18"/>
              </w:rPr>
              <w:t xml:space="preserve"> profesionales,  y , en caso que éstos  ocurrieran,  presenten cada vez menor gravedad.</w:t>
            </w:r>
          </w:p>
        </w:tc>
      </w:tr>
      <w:tr w:rsidR="00A4454C" w:rsidRPr="00ED383A" w:rsidTr="00FC2F0A">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Indicador 2</w:t>
            </w:r>
          </w:p>
        </w:tc>
        <w:tc>
          <w:tcPr>
            <w:tcW w:w="8796" w:type="dxa"/>
            <w:tcMar>
              <w:top w:w="0" w:type="dxa"/>
              <w:left w:w="108" w:type="dxa"/>
              <w:bottom w:w="0" w:type="dxa"/>
              <w:right w:w="108" w:type="dxa"/>
            </w:tcMar>
          </w:tcPr>
          <w:p w:rsidR="00A4454C" w:rsidRPr="00ED383A" w:rsidRDefault="00A4454C" w:rsidP="00FC2F0A">
            <w:pPr>
              <w:jc w:val="both"/>
              <w:rPr>
                <w:rFonts w:asciiTheme="minorHAnsi" w:hAnsiTheme="minorHAnsi"/>
                <w:b/>
                <w:bCs/>
                <w:sz w:val="18"/>
                <w:szCs w:val="18"/>
              </w:rPr>
            </w:pPr>
            <w:r w:rsidRPr="00ED383A">
              <w:rPr>
                <w:rFonts w:asciiTheme="minorHAnsi" w:hAnsiTheme="minorHAnsi"/>
                <w:sz w:val="18"/>
                <w:szCs w:val="18"/>
              </w:rPr>
              <w:t xml:space="preserve">Tasa de </w:t>
            </w:r>
            <w:proofErr w:type="spellStart"/>
            <w:r w:rsidRPr="00ED383A">
              <w:rPr>
                <w:rFonts w:asciiTheme="minorHAnsi" w:hAnsiTheme="minorHAnsi"/>
                <w:sz w:val="18"/>
                <w:szCs w:val="18"/>
              </w:rPr>
              <w:t>accidentabilidad</w:t>
            </w:r>
            <w:proofErr w:type="spellEnd"/>
            <w:r w:rsidRPr="00ED383A">
              <w:rPr>
                <w:rFonts w:asciiTheme="minorHAnsi" w:hAnsiTheme="minorHAnsi"/>
                <w:sz w:val="18"/>
                <w:szCs w:val="18"/>
              </w:rPr>
              <w:t xml:space="preserve"> por accidentes del trabajo en el año t.</w:t>
            </w:r>
          </w:p>
        </w:tc>
      </w:tr>
      <w:tr w:rsidR="00A4454C" w:rsidRPr="00ED383A" w:rsidTr="00FC2F0A">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Fórmula de cálculo</w:t>
            </w:r>
          </w:p>
        </w:tc>
        <w:tc>
          <w:tcPr>
            <w:tcW w:w="8796" w:type="dxa"/>
            <w:tcMar>
              <w:top w:w="0" w:type="dxa"/>
              <w:left w:w="108" w:type="dxa"/>
              <w:bottom w:w="0" w:type="dxa"/>
              <w:right w:w="108" w:type="dxa"/>
            </w:tcMar>
          </w:tcPr>
          <w:p w:rsidR="00A4454C" w:rsidRPr="00ED383A" w:rsidRDefault="00A4454C" w:rsidP="00FC2F0A">
            <w:pPr>
              <w:jc w:val="both"/>
              <w:rPr>
                <w:rFonts w:asciiTheme="minorHAnsi" w:hAnsiTheme="minorHAnsi"/>
                <w:color w:val="000000"/>
                <w:sz w:val="18"/>
                <w:szCs w:val="18"/>
              </w:rPr>
            </w:pPr>
            <w:r w:rsidRPr="00ED383A">
              <w:rPr>
                <w:rFonts w:asciiTheme="minorHAnsi" w:hAnsiTheme="minorHAnsi"/>
                <w:color w:val="000000"/>
                <w:sz w:val="18"/>
                <w:szCs w:val="18"/>
              </w:rPr>
              <w:t>(Número de Accidentes del Trabajo ocurridos en el año t/ Promedio anual de trabajadores en el año t)*100</w:t>
            </w:r>
          </w:p>
          <w:p w:rsidR="00A4454C" w:rsidRPr="00ED383A" w:rsidRDefault="00A4454C" w:rsidP="00FC2F0A">
            <w:pPr>
              <w:jc w:val="both"/>
              <w:rPr>
                <w:rFonts w:asciiTheme="minorHAnsi" w:hAnsiTheme="minorHAnsi"/>
                <w:b/>
                <w:bCs/>
                <w:sz w:val="18"/>
                <w:szCs w:val="18"/>
              </w:rPr>
            </w:pPr>
          </w:p>
        </w:tc>
      </w:tr>
      <w:tr w:rsidR="00A4454C" w:rsidRPr="00ED383A" w:rsidTr="00FC2F0A">
        <w:tc>
          <w:tcPr>
            <w:tcW w:w="1500"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Requisitos Técnicos</w:t>
            </w:r>
          </w:p>
        </w:tc>
        <w:tc>
          <w:tcPr>
            <w:tcW w:w="8796" w:type="dxa"/>
            <w:tcMar>
              <w:top w:w="0" w:type="dxa"/>
              <w:left w:w="108" w:type="dxa"/>
              <w:bottom w:w="0" w:type="dxa"/>
              <w:right w:w="108" w:type="dxa"/>
            </w:tcMar>
          </w:tcPr>
          <w:p w:rsidR="00A4454C" w:rsidRPr="00ED383A" w:rsidRDefault="00A4454C" w:rsidP="00A4454C">
            <w:pPr>
              <w:pStyle w:val="Textonotapie"/>
              <w:widowControl/>
              <w:numPr>
                <w:ilvl w:val="0"/>
                <w:numId w:val="20"/>
              </w:numPr>
              <w:autoSpaceDE/>
              <w:autoSpaceDN/>
              <w:adjustRightInd/>
              <w:jc w:val="both"/>
              <w:rPr>
                <w:rFonts w:asciiTheme="minorHAnsi" w:hAnsiTheme="minorHAnsi"/>
                <w:sz w:val="18"/>
                <w:szCs w:val="18"/>
                <w:lang w:val="es-CL" w:eastAsia="en-US"/>
              </w:rPr>
            </w:pPr>
            <w:r w:rsidRPr="00ED383A">
              <w:rPr>
                <w:rFonts w:asciiTheme="minorHAnsi" w:hAnsiTheme="minorHAnsi"/>
                <w:sz w:val="18"/>
                <w:szCs w:val="18"/>
                <w:lang w:val="es-CL" w:eastAsia="en-US"/>
              </w:rPr>
              <w:t>Accidentes del Trabajo: “Toda lesión que una persona sufra a causa o con ocasión del trabajo, y que le produzca incapacidad o muerte” (artículo 5 de la Ley N° 16.744), es decir, aquéllos que generan días perdidos (ausencia al trabajo) o causan el fallecimiento del trabajador.</w:t>
            </w:r>
          </w:p>
          <w:p w:rsidR="00A4454C" w:rsidRPr="00ED383A" w:rsidRDefault="00A4454C" w:rsidP="00A4454C">
            <w:pPr>
              <w:pStyle w:val="Prrafodelista1"/>
              <w:numPr>
                <w:ilvl w:val="0"/>
                <w:numId w:val="20"/>
              </w:numPr>
              <w:spacing w:after="0" w:line="240" w:lineRule="auto"/>
              <w:jc w:val="both"/>
              <w:rPr>
                <w:rFonts w:asciiTheme="minorHAnsi" w:hAnsiTheme="minorHAnsi"/>
                <w:sz w:val="18"/>
                <w:szCs w:val="18"/>
              </w:rPr>
            </w:pPr>
            <w:r w:rsidRPr="00ED383A">
              <w:rPr>
                <w:rFonts w:asciiTheme="minorHAnsi" w:hAnsiTheme="minorHAnsi"/>
                <w:sz w:val="18"/>
                <w:szCs w:val="18"/>
              </w:rPr>
              <w:t>El “Promedio anual de trabajadores” corresponde a la suma de los trabajadores dependientes (funcionarios de planta, a contrata, o contratados por Código del Trabajo)  determinados mes a mes durante el período anual considerado, dividido por 12.</w:t>
            </w:r>
          </w:p>
          <w:p w:rsidR="00A4454C" w:rsidRPr="00ED383A" w:rsidRDefault="00A4454C" w:rsidP="00A4454C">
            <w:pPr>
              <w:pStyle w:val="Textonotapie"/>
              <w:widowControl/>
              <w:numPr>
                <w:ilvl w:val="0"/>
                <w:numId w:val="20"/>
              </w:numPr>
              <w:autoSpaceDE/>
              <w:autoSpaceDN/>
              <w:adjustRightInd/>
              <w:jc w:val="both"/>
              <w:rPr>
                <w:rFonts w:asciiTheme="minorHAnsi" w:hAnsiTheme="minorHAnsi"/>
                <w:sz w:val="18"/>
                <w:szCs w:val="18"/>
                <w:lang w:val="es-CL" w:eastAsia="en-US"/>
              </w:rPr>
            </w:pPr>
            <w:r w:rsidRPr="00ED383A">
              <w:rPr>
                <w:rFonts w:asciiTheme="minorHAnsi" w:hAnsiTheme="minorHAnsi"/>
                <w:sz w:val="18"/>
                <w:szCs w:val="18"/>
                <w:lang w:val="es-CL" w:eastAsia="en-US"/>
              </w:rPr>
              <w:t>En la determinación del indicador deben considerarse los Accidentes del Trabajo, excluidos los accidentes de trayecto, ya que, en general, en estos accidentes intervienen factores ajenos al control que puede realizar la entidad empleadora.</w:t>
            </w:r>
          </w:p>
          <w:p w:rsidR="00A4454C" w:rsidRPr="00ED383A" w:rsidRDefault="00A4454C" w:rsidP="00A4454C">
            <w:pPr>
              <w:pStyle w:val="Textonotapie"/>
              <w:widowControl/>
              <w:numPr>
                <w:ilvl w:val="0"/>
                <w:numId w:val="20"/>
              </w:numPr>
              <w:autoSpaceDE/>
              <w:autoSpaceDN/>
              <w:adjustRightInd/>
              <w:jc w:val="both"/>
              <w:rPr>
                <w:rFonts w:asciiTheme="minorHAnsi" w:hAnsiTheme="minorHAnsi"/>
                <w:sz w:val="18"/>
                <w:szCs w:val="18"/>
                <w:lang w:eastAsia="en-US"/>
              </w:rPr>
            </w:pPr>
            <w:r w:rsidRPr="00ED383A">
              <w:rPr>
                <w:rFonts w:asciiTheme="minorHAnsi" w:hAnsiTheme="minorHAnsi"/>
                <w:sz w:val="18"/>
                <w:szCs w:val="18"/>
                <w:lang w:val="es-CL" w:eastAsia="en-US"/>
              </w:rPr>
              <w:t xml:space="preserve">En los </w:t>
            </w:r>
            <w:proofErr w:type="spellStart"/>
            <w:r w:rsidRPr="00ED383A">
              <w:rPr>
                <w:rFonts w:asciiTheme="minorHAnsi" w:hAnsiTheme="minorHAnsi"/>
                <w:sz w:val="18"/>
                <w:szCs w:val="18"/>
                <w:lang w:eastAsia="en-US"/>
              </w:rPr>
              <w:t>Accidentes</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ocurridos</w:t>
            </w:r>
            <w:proofErr w:type="spellEnd"/>
            <w:r w:rsidRPr="00ED383A">
              <w:rPr>
                <w:rFonts w:asciiTheme="minorHAnsi" w:hAnsiTheme="minorHAnsi"/>
                <w:sz w:val="18"/>
                <w:szCs w:val="18"/>
                <w:lang w:eastAsia="en-US"/>
              </w:rPr>
              <w:t xml:space="preserve"> en el </w:t>
            </w:r>
            <w:proofErr w:type="spellStart"/>
            <w:r w:rsidRPr="00ED383A">
              <w:rPr>
                <w:rFonts w:asciiTheme="minorHAnsi" w:hAnsiTheme="minorHAnsi"/>
                <w:sz w:val="18"/>
                <w:szCs w:val="18"/>
                <w:lang w:eastAsia="en-US"/>
              </w:rPr>
              <w:t>año</w:t>
            </w:r>
            <w:proofErr w:type="spellEnd"/>
            <w:r w:rsidRPr="00ED383A">
              <w:rPr>
                <w:rFonts w:asciiTheme="minorHAnsi" w:hAnsiTheme="minorHAnsi"/>
                <w:sz w:val="18"/>
                <w:szCs w:val="18"/>
                <w:lang w:eastAsia="en-US"/>
              </w:rPr>
              <w:t xml:space="preserve"> t se </w:t>
            </w:r>
            <w:proofErr w:type="spellStart"/>
            <w:r w:rsidRPr="00ED383A">
              <w:rPr>
                <w:rFonts w:asciiTheme="minorHAnsi" w:hAnsiTheme="minorHAnsi"/>
                <w:sz w:val="18"/>
                <w:szCs w:val="18"/>
                <w:lang w:eastAsia="en-US"/>
              </w:rPr>
              <w:t>debe</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aplicar</w:t>
            </w:r>
            <w:proofErr w:type="spellEnd"/>
            <w:r w:rsidRPr="00ED383A">
              <w:rPr>
                <w:rFonts w:asciiTheme="minorHAnsi" w:hAnsiTheme="minorHAnsi"/>
                <w:sz w:val="18"/>
                <w:szCs w:val="18"/>
                <w:lang w:eastAsia="en-US"/>
              </w:rPr>
              <w:t xml:space="preserve"> el </w:t>
            </w:r>
            <w:proofErr w:type="spellStart"/>
            <w:r w:rsidRPr="00ED383A">
              <w:rPr>
                <w:rFonts w:asciiTheme="minorHAnsi" w:hAnsiTheme="minorHAnsi"/>
                <w:sz w:val="18"/>
                <w:szCs w:val="18"/>
                <w:lang w:eastAsia="en-US"/>
              </w:rPr>
              <w:t>Procedimiento</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actuación</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frente</w:t>
            </w:r>
            <w:proofErr w:type="spellEnd"/>
            <w:r w:rsidRPr="00ED383A">
              <w:rPr>
                <w:rFonts w:asciiTheme="minorHAnsi" w:hAnsiTheme="minorHAnsi"/>
                <w:sz w:val="18"/>
                <w:szCs w:val="18"/>
                <w:lang w:eastAsia="en-US"/>
              </w:rPr>
              <w:t xml:space="preserve"> a la </w:t>
            </w:r>
            <w:proofErr w:type="spellStart"/>
            <w:r w:rsidRPr="00ED383A">
              <w:rPr>
                <w:rFonts w:asciiTheme="minorHAnsi" w:hAnsiTheme="minorHAnsi"/>
                <w:sz w:val="18"/>
                <w:szCs w:val="18"/>
                <w:lang w:eastAsia="en-US"/>
              </w:rPr>
              <w:t>ocurrencia</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accidentes</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 xml:space="preserve"> y ser </w:t>
            </w:r>
            <w:proofErr w:type="spellStart"/>
            <w:r w:rsidRPr="00ED383A">
              <w:rPr>
                <w:rFonts w:asciiTheme="minorHAnsi" w:hAnsiTheme="minorHAnsi"/>
                <w:sz w:val="18"/>
                <w:szCs w:val="18"/>
                <w:lang w:eastAsia="en-US"/>
              </w:rPr>
              <w:t>investigados</w:t>
            </w:r>
            <w:proofErr w:type="spellEnd"/>
            <w:r w:rsidRPr="00ED383A">
              <w:rPr>
                <w:rFonts w:asciiTheme="minorHAnsi" w:hAnsiTheme="minorHAnsi"/>
                <w:sz w:val="18"/>
                <w:szCs w:val="18"/>
                <w:lang w:eastAsia="en-US"/>
              </w:rPr>
              <w:t xml:space="preserve">, el </w:t>
            </w:r>
            <w:proofErr w:type="spellStart"/>
            <w:r w:rsidRPr="00ED383A">
              <w:rPr>
                <w:rFonts w:asciiTheme="minorHAnsi" w:hAnsiTheme="minorHAnsi"/>
                <w:sz w:val="18"/>
                <w:szCs w:val="18"/>
                <w:lang w:eastAsia="en-US"/>
              </w:rPr>
              <w:t>cual</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debería</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contener</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como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mínimo</w:t>
            </w:r>
            <w:proofErr w:type="spellEnd"/>
            <w:r w:rsidRPr="00ED383A">
              <w:rPr>
                <w:rFonts w:asciiTheme="minorHAnsi" w:hAnsiTheme="minorHAnsi"/>
                <w:sz w:val="18"/>
                <w:szCs w:val="18"/>
                <w:lang w:eastAsia="en-US"/>
              </w:rPr>
              <w:t xml:space="preserve"> lo </w:t>
            </w:r>
            <w:proofErr w:type="spellStart"/>
            <w:r w:rsidRPr="00ED383A">
              <w:rPr>
                <w:rFonts w:asciiTheme="minorHAnsi" w:hAnsiTheme="minorHAnsi"/>
                <w:sz w:val="18"/>
                <w:szCs w:val="18"/>
                <w:lang w:eastAsia="en-US"/>
              </w:rPr>
              <w:t>siguiente</w:t>
            </w:r>
            <w:proofErr w:type="spellEnd"/>
            <w:r w:rsidRPr="00ED383A">
              <w:rPr>
                <w:rFonts w:asciiTheme="minorHAnsi" w:hAnsiTheme="minorHAnsi"/>
                <w:sz w:val="18"/>
                <w:szCs w:val="18"/>
                <w:lang w:eastAsia="en-US"/>
              </w:rPr>
              <w:t xml:space="preserve">: </w:t>
            </w:r>
          </w:p>
          <w:p w:rsidR="00A4454C" w:rsidRPr="00ED383A" w:rsidRDefault="00A4454C" w:rsidP="00A4454C">
            <w:pPr>
              <w:pStyle w:val="Textonotapie"/>
              <w:widowControl/>
              <w:numPr>
                <w:ilvl w:val="1"/>
                <w:numId w:val="20"/>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Organización</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administrativa</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Instancia</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encargada</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recibir</w:t>
            </w:r>
            <w:proofErr w:type="spellEnd"/>
            <w:r w:rsidRPr="00ED383A">
              <w:rPr>
                <w:rFonts w:asciiTheme="minorHAnsi" w:hAnsiTheme="minorHAnsi"/>
                <w:sz w:val="18"/>
                <w:szCs w:val="18"/>
                <w:lang w:eastAsia="en-US"/>
              </w:rPr>
              <w:t xml:space="preserve"> la </w:t>
            </w:r>
            <w:proofErr w:type="spellStart"/>
            <w:r w:rsidRPr="00ED383A">
              <w:rPr>
                <w:rFonts w:asciiTheme="minorHAnsi" w:hAnsiTheme="minorHAnsi"/>
                <w:sz w:val="18"/>
                <w:szCs w:val="18"/>
                <w:lang w:eastAsia="en-US"/>
              </w:rPr>
              <w:t>notificación</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accidente</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gestionar</w:t>
            </w:r>
            <w:proofErr w:type="spellEnd"/>
            <w:r w:rsidRPr="00ED383A">
              <w:rPr>
                <w:rFonts w:asciiTheme="minorHAnsi" w:hAnsiTheme="minorHAnsi"/>
                <w:sz w:val="18"/>
                <w:szCs w:val="18"/>
                <w:lang w:eastAsia="en-US"/>
              </w:rPr>
              <w:t xml:space="preserve"> la </w:t>
            </w:r>
            <w:proofErr w:type="spellStart"/>
            <w:r w:rsidRPr="00ED383A">
              <w:rPr>
                <w:rFonts w:asciiTheme="minorHAnsi" w:hAnsiTheme="minorHAnsi"/>
                <w:sz w:val="18"/>
                <w:szCs w:val="18"/>
                <w:lang w:eastAsia="en-US"/>
              </w:rPr>
              <w:t>atención</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accidentado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efectuar</w:t>
            </w:r>
            <w:proofErr w:type="spellEnd"/>
            <w:r w:rsidRPr="00ED383A">
              <w:rPr>
                <w:rFonts w:asciiTheme="minorHAnsi" w:hAnsiTheme="minorHAnsi"/>
                <w:sz w:val="18"/>
                <w:szCs w:val="18"/>
                <w:lang w:eastAsia="en-US"/>
              </w:rPr>
              <w:t xml:space="preserve"> la </w:t>
            </w:r>
            <w:proofErr w:type="spellStart"/>
            <w:r w:rsidRPr="00ED383A">
              <w:rPr>
                <w:rFonts w:asciiTheme="minorHAnsi" w:hAnsiTheme="minorHAnsi"/>
                <w:sz w:val="18"/>
                <w:szCs w:val="18"/>
                <w:lang w:eastAsia="en-US"/>
              </w:rPr>
              <w:t>denuncia</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Denuncia</w:t>
            </w:r>
            <w:proofErr w:type="spellEnd"/>
            <w:r w:rsidRPr="00ED383A">
              <w:rPr>
                <w:rFonts w:asciiTheme="minorHAnsi" w:hAnsiTheme="minorHAnsi"/>
                <w:sz w:val="18"/>
                <w:szCs w:val="18"/>
                <w:lang w:eastAsia="en-US"/>
              </w:rPr>
              <w:t xml:space="preserve"> Individual de </w:t>
            </w:r>
            <w:proofErr w:type="spellStart"/>
            <w:r w:rsidRPr="00ED383A">
              <w:rPr>
                <w:rFonts w:asciiTheme="minorHAnsi" w:hAnsiTheme="minorHAnsi"/>
                <w:sz w:val="18"/>
                <w:szCs w:val="18"/>
                <w:lang w:eastAsia="en-US"/>
              </w:rPr>
              <w:t>Accidente</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 xml:space="preserve">, DIAT) y </w:t>
            </w:r>
            <w:proofErr w:type="spellStart"/>
            <w:r w:rsidRPr="00ED383A">
              <w:rPr>
                <w:rFonts w:asciiTheme="minorHAnsi" w:hAnsiTheme="minorHAnsi"/>
                <w:sz w:val="18"/>
                <w:szCs w:val="18"/>
                <w:lang w:eastAsia="en-US"/>
              </w:rPr>
              <w:t>llevar</w:t>
            </w:r>
            <w:proofErr w:type="spellEnd"/>
            <w:r w:rsidRPr="00ED383A">
              <w:rPr>
                <w:rFonts w:asciiTheme="minorHAnsi" w:hAnsiTheme="minorHAnsi"/>
                <w:sz w:val="18"/>
                <w:szCs w:val="18"/>
                <w:lang w:eastAsia="en-US"/>
              </w:rPr>
              <w:t xml:space="preserve"> el </w:t>
            </w:r>
            <w:proofErr w:type="spellStart"/>
            <w:r w:rsidRPr="00ED383A">
              <w:rPr>
                <w:rFonts w:asciiTheme="minorHAnsi" w:hAnsiTheme="minorHAnsi"/>
                <w:sz w:val="18"/>
                <w:szCs w:val="18"/>
                <w:lang w:eastAsia="en-US"/>
              </w:rPr>
              <w:t>registro</w:t>
            </w:r>
            <w:proofErr w:type="spellEnd"/>
            <w:r w:rsidRPr="00ED383A">
              <w:rPr>
                <w:rFonts w:asciiTheme="minorHAnsi" w:hAnsiTheme="minorHAnsi"/>
                <w:sz w:val="18"/>
                <w:szCs w:val="18"/>
                <w:lang w:eastAsia="en-US"/>
              </w:rPr>
              <w:t xml:space="preserve"> de los </w:t>
            </w:r>
            <w:proofErr w:type="spellStart"/>
            <w:r w:rsidRPr="00ED383A">
              <w:rPr>
                <w:rFonts w:asciiTheme="minorHAnsi" w:hAnsiTheme="minorHAnsi"/>
                <w:sz w:val="18"/>
                <w:szCs w:val="18"/>
                <w:lang w:eastAsia="en-US"/>
              </w:rPr>
              <w:t>accidentes</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w:t>
            </w:r>
          </w:p>
          <w:p w:rsidR="00A4454C" w:rsidRPr="00ED383A" w:rsidRDefault="00A4454C" w:rsidP="00A4454C">
            <w:pPr>
              <w:pStyle w:val="Textonotapie"/>
              <w:widowControl/>
              <w:numPr>
                <w:ilvl w:val="1"/>
                <w:numId w:val="20"/>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Procedimiento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que</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deben</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seguir</w:t>
            </w:r>
            <w:proofErr w:type="spellEnd"/>
            <w:r w:rsidRPr="00ED383A">
              <w:rPr>
                <w:rFonts w:asciiTheme="minorHAnsi" w:hAnsiTheme="minorHAnsi"/>
                <w:sz w:val="18"/>
                <w:szCs w:val="18"/>
                <w:lang w:eastAsia="en-US"/>
              </w:rPr>
              <w:t xml:space="preserve"> los </w:t>
            </w:r>
            <w:proofErr w:type="spellStart"/>
            <w:r w:rsidRPr="00ED383A">
              <w:rPr>
                <w:rFonts w:asciiTheme="minorHAnsi" w:hAnsiTheme="minorHAnsi"/>
                <w:sz w:val="18"/>
                <w:szCs w:val="18"/>
                <w:lang w:eastAsia="en-US"/>
              </w:rPr>
              <w:t>funcionarios</w:t>
            </w:r>
            <w:proofErr w:type="spellEnd"/>
            <w:r w:rsidRPr="00ED383A">
              <w:rPr>
                <w:rFonts w:asciiTheme="minorHAnsi" w:hAnsiTheme="minorHAnsi"/>
                <w:sz w:val="18"/>
                <w:szCs w:val="18"/>
                <w:lang w:eastAsia="en-US"/>
              </w:rPr>
              <w:t xml:space="preserve"> en </w:t>
            </w:r>
            <w:proofErr w:type="spellStart"/>
            <w:r w:rsidRPr="00ED383A">
              <w:rPr>
                <w:rFonts w:asciiTheme="minorHAnsi" w:hAnsiTheme="minorHAnsi"/>
                <w:sz w:val="18"/>
                <w:szCs w:val="18"/>
                <w:lang w:eastAsia="en-US"/>
              </w:rPr>
              <w:t>caso</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accidente</w:t>
            </w:r>
            <w:proofErr w:type="spellEnd"/>
            <w:r w:rsidRPr="00ED383A">
              <w:rPr>
                <w:rFonts w:asciiTheme="minorHAnsi" w:hAnsiTheme="minorHAnsi"/>
                <w:sz w:val="18"/>
                <w:szCs w:val="18"/>
                <w:lang w:eastAsia="en-US"/>
              </w:rPr>
              <w:t xml:space="preserve"> .</w:t>
            </w:r>
          </w:p>
          <w:p w:rsidR="00A4454C" w:rsidRPr="00ED383A" w:rsidRDefault="00A4454C" w:rsidP="00A4454C">
            <w:pPr>
              <w:pStyle w:val="Textonotapie"/>
              <w:widowControl/>
              <w:numPr>
                <w:ilvl w:val="1"/>
                <w:numId w:val="20"/>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Denuncia</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accidente</w:t>
            </w:r>
            <w:proofErr w:type="spellEnd"/>
            <w:r w:rsidRPr="00ED383A">
              <w:rPr>
                <w:rFonts w:asciiTheme="minorHAnsi" w:hAnsiTheme="minorHAnsi"/>
                <w:sz w:val="18"/>
                <w:szCs w:val="18"/>
                <w:lang w:eastAsia="en-US"/>
              </w:rPr>
              <w:t xml:space="preserve"> ante el </w:t>
            </w:r>
            <w:proofErr w:type="spellStart"/>
            <w:r w:rsidRPr="00ED383A">
              <w:rPr>
                <w:rFonts w:asciiTheme="minorHAnsi" w:hAnsiTheme="minorHAnsi"/>
                <w:sz w:val="18"/>
                <w:szCs w:val="18"/>
                <w:lang w:eastAsia="en-US"/>
              </w:rPr>
              <w:t>organismo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administrador</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Seguro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Laboral</w:t>
            </w:r>
            <w:proofErr w:type="spellEnd"/>
            <w:r w:rsidRPr="00ED383A">
              <w:rPr>
                <w:rFonts w:asciiTheme="minorHAnsi" w:hAnsiTheme="minorHAnsi"/>
                <w:sz w:val="18"/>
                <w:szCs w:val="18"/>
                <w:lang w:eastAsia="en-US"/>
              </w:rPr>
              <w:t>.</w:t>
            </w:r>
          </w:p>
          <w:p w:rsidR="00A4454C" w:rsidRPr="00ED383A" w:rsidRDefault="00A4454C" w:rsidP="00A4454C">
            <w:pPr>
              <w:pStyle w:val="Textonotapie"/>
              <w:widowControl/>
              <w:numPr>
                <w:ilvl w:val="1"/>
                <w:numId w:val="20"/>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Investigación</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accidente</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medidas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Inmediatas</w:t>
            </w:r>
            <w:proofErr w:type="spellEnd"/>
            <w:r w:rsidRPr="00ED383A">
              <w:rPr>
                <w:rFonts w:asciiTheme="minorHAnsi" w:hAnsiTheme="minorHAnsi"/>
                <w:sz w:val="18"/>
                <w:szCs w:val="18"/>
                <w:lang w:eastAsia="en-US"/>
              </w:rPr>
              <w:t xml:space="preserve"> y </w:t>
            </w:r>
            <w:proofErr w:type="spellStart"/>
            <w:r w:rsidRPr="00ED383A">
              <w:rPr>
                <w:rFonts w:asciiTheme="minorHAnsi" w:hAnsiTheme="minorHAnsi"/>
                <w:sz w:val="18"/>
                <w:szCs w:val="18"/>
                <w:lang w:eastAsia="en-US"/>
              </w:rPr>
              <w:t>correctivas</w:t>
            </w:r>
            <w:proofErr w:type="spellEnd"/>
            <w:r w:rsidRPr="00ED383A">
              <w:rPr>
                <w:rFonts w:asciiTheme="minorHAnsi" w:hAnsiTheme="minorHAnsi"/>
                <w:sz w:val="18"/>
                <w:szCs w:val="18"/>
                <w:lang w:eastAsia="en-US"/>
              </w:rPr>
              <w:t>.</w:t>
            </w:r>
          </w:p>
          <w:p w:rsidR="00A4454C" w:rsidRPr="00ED383A" w:rsidRDefault="00A4454C" w:rsidP="00A4454C">
            <w:pPr>
              <w:pStyle w:val="Textonotapie"/>
              <w:widowControl/>
              <w:numPr>
                <w:ilvl w:val="1"/>
                <w:numId w:val="20"/>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Registro</w:t>
            </w:r>
            <w:proofErr w:type="spellEnd"/>
            <w:r w:rsidRPr="00ED383A">
              <w:rPr>
                <w:rFonts w:asciiTheme="minorHAnsi" w:hAnsiTheme="minorHAnsi"/>
                <w:sz w:val="18"/>
                <w:szCs w:val="18"/>
                <w:lang w:eastAsia="en-US"/>
              </w:rPr>
              <w:t xml:space="preserve"> de los </w:t>
            </w:r>
            <w:proofErr w:type="spellStart"/>
            <w:r w:rsidRPr="00ED383A">
              <w:rPr>
                <w:rFonts w:asciiTheme="minorHAnsi" w:hAnsiTheme="minorHAnsi"/>
                <w:sz w:val="18"/>
                <w:szCs w:val="18"/>
                <w:lang w:eastAsia="en-US"/>
              </w:rPr>
              <w:t>Accidentes</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 xml:space="preserve">. </w:t>
            </w:r>
          </w:p>
          <w:p w:rsidR="00A4454C" w:rsidRPr="00ED383A" w:rsidRDefault="00A4454C" w:rsidP="00A4454C">
            <w:pPr>
              <w:pStyle w:val="Textonotapie"/>
              <w:widowControl/>
              <w:numPr>
                <w:ilvl w:val="0"/>
                <w:numId w:val="20"/>
              </w:numPr>
              <w:autoSpaceDE/>
              <w:autoSpaceDN/>
              <w:adjustRightInd/>
              <w:jc w:val="both"/>
              <w:rPr>
                <w:rFonts w:asciiTheme="minorHAnsi" w:hAnsiTheme="minorHAnsi"/>
                <w:sz w:val="18"/>
                <w:szCs w:val="18"/>
                <w:lang w:val="es-CL" w:eastAsia="en-US"/>
              </w:rPr>
            </w:pPr>
            <w:r w:rsidRPr="00ED383A">
              <w:rPr>
                <w:rFonts w:asciiTheme="minorHAnsi" w:hAnsiTheme="minorHAnsi"/>
                <w:sz w:val="18"/>
                <w:szCs w:val="18"/>
                <w:lang w:eastAsia="en-US"/>
              </w:rPr>
              <w:t xml:space="preserve">Para el </w:t>
            </w:r>
            <w:proofErr w:type="spellStart"/>
            <w:r w:rsidRPr="00ED383A">
              <w:rPr>
                <w:rFonts w:asciiTheme="minorHAnsi" w:hAnsiTheme="minorHAnsi"/>
                <w:sz w:val="18"/>
                <w:szCs w:val="18"/>
                <w:lang w:eastAsia="en-US"/>
              </w:rPr>
              <w:t>caso</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aquellos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servicios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que</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acuerdo</w:t>
            </w:r>
            <w:proofErr w:type="spellEnd"/>
            <w:r w:rsidRPr="00ED383A">
              <w:rPr>
                <w:rFonts w:asciiTheme="minorHAnsi" w:hAnsiTheme="minorHAnsi"/>
                <w:sz w:val="18"/>
                <w:szCs w:val="18"/>
                <w:lang w:eastAsia="en-US"/>
              </w:rPr>
              <w:t xml:space="preserve"> a la </w:t>
            </w:r>
            <w:proofErr w:type="spellStart"/>
            <w:r w:rsidRPr="00ED383A">
              <w:rPr>
                <w:rFonts w:asciiTheme="minorHAnsi" w:hAnsiTheme="minorHAnsi"/>
                <w:sz w:val="18"/>
                <w:szCs w:val="18"/>
                <w:lang w:eastAsia="en-US"/>
              </w:rPr>
              <w:t>Ley</w:t>
            </w:r>
            <w:proofErr w:type="spellEnd"/>
            <w:r w:rsidRPr="00ED383A">
              <w:rPr>
                <w:rFonts w:asciiTheme="minorHAnsi" w:hAnsiTheme="minorHAnsi"/>
                <w:sz w:val="18"/>
                <w:szCs w:val="18"/>
                <w:lang w:eastAsia="en-US"/>
              </w:rPr>
              <w:t xml:space="preserve"> N° 16.744 </w:t>
            </w:r>
            <w:proofErr w:type="spellStart"/>
            <w:r w:rsidRPr="00ED383A">
              <w:rPr>
                <w:rFonts w:asciiTheme="minorHAnsi" w:hAnsiTheme="minorHAnsi"/>
                <w:sz w:val="18"/>
                <w:szCs w:val="18"/>
                <w:lang w:eastAsia="en-US"/>
              </w:rPr>
              <w:t>deben</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tener</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constituido</w:t>
            </w:r>
            <w:proofErr w:type="spellEnd"/>
            <w:r w:rsidRPr="00ED383A">
              <w:rPr>
                <w:rFonts w:asciiTheme="minorHAnsi" w:hAnsiTheme="minorHAnsi"/>
                <w:sz w:val="18"/>
                <w:szCs w:val="18"/>
                <w:lang w:eastAsia="en-US"/>
              </w:rPr>
              <w:t xml:space="preserve"> y </w:t>
            </w:r>
            <w:proofErr w:type="spellStart"/>
            <w:r w:rsidRPr="00ED383A">
              <w:rPr>
                <w:rFonts w:asciiTheme="minorHAnsi" w:hAnsiTheme="minorHAnsi"/>
                <w:sz w:val="18"/>
                <w:szCs w:val="18"/>
                <w:lang w:eastAsia="en-US"/>
              </w:rPr>
              <w:t>funcionando</w:t>
            </w:r>
            <w:proofErr w:type="spellEnd"/>
            <w:r w:rsidRPr="00ED383A">
              <w:rPr>
                <w:rFonts w:asciiTheme="minorHAnsi" w:hAnsiTheme="minorHAnsi"/>
                <w:sz w:val="18"/>
                <w:szCs w:val="18"/>
                <w:lang w:eastAsia="en-US"/>
              </w:rPr>
              <w:t xml:space="preserve"> </w:t>
            </w:r>
            <w:r w:rsidRPr="00ED383A">
              <w:rPr>
                <w:rFonts w:asciiTheme="minorHAnsi" w:hAnsiTheme="minorHAnsi"/>
                <w:sz w:val="18"/>
                <w:szCs w:val="18"/>
                <w:lang w:val="es-CL" w:eastAsia="en-US"/>
              </w:rPr>
              <w:t>un Comité Paritario, éste debe realizar o participar en la investigación de los accidentes de trabajo.</w:t>
            </w:r>
            <w:r w:rsidRPr="00ED383A">
              <w:rPr>
                <w:rFonts w:asciiTheme="minorHAnsi" w:hAnsiTheme="minorHAnsi"/>
                <w:sz w:val="18"/>
                <w:szCs w:val="18"/>
                <w:lang w:eastAsia="en-US"/>
              </w:rPr>
              <w:t xml:space="preserve"> </w:t>
            </w:r>
          </w:p>
          <w:p w:rsidR="00A4454C" w:rsidRPr="00ED383A" w:rsidRDefault="00A4454C" w:rsidP="00A4454C">
            <w:pPr>
              <w:pStyle w:val="Textonotapie"/>
              <w:widowControl/>
              <w:numPr>
                <w:ilvl w:val="0"/>
                <w:numId w:val="20"/>
              </w:numPr>
              <w:autoSpaceDE/>
              <w:autoSpaceDN/>
              <w:adjustRightInd/>
              <w:jc w:val="both"/>
              <w:rPr>
                <w:rFonts w:asciiTheme="minorHAnsi" w:hAnsiTheme="minorHAnsi"/>
                <w:sz w:val="18"/>
                <w:szCs w:val="18"/>
                <w:lang w:val="es-CL" w:eastAsia="en-US"/>
              </w:rPr>
            </w:pPr>
            <w:r w:rsidRPr="00ED383A">
              <w:rPr>
                <w:rFonts w:asciiTheme="minorHAnsi" w:hAnsiTheme="minorHAnsi"/>
                <w:sz w:val="18"/>
                <w:szCs w:val="18"/>
              </w:rPr>
              <w:t xml:space="preserve">El </w:t>
            </w:r>
            <w:proofErr w:type="spellStart"/>
            <w:r w:rsidRPr="00ED383A">
              <w:rPr>
                <w:rFonts w:asciiTheme="minorHAnsi" w:hAnsiTheme="minorHAnsi"/>
                <w:sz w:val="18"/>
                <w:szCs w:val="18"/>
              </w:rPr>
              <w:t>indicador</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es</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anual</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por</w:t>
            </w:r>
            <w:proofErr w:type="spellEnd"/>
            <w:r w:rsidRPr="00ED383A">
              <w:rPr>
                <w:rFonts w:asciiTheme="minorHAnsi" w:hAnsiTheme="minorHAnsi"/>
                <w:sz w:val="18"/>
                <w:szCs w:val="18"/>
              </w:rPr>
              <w:t xml:space="preserve"> lo </w:t>
            </w:r>
            <w:proofErr w:type="spellStart"/>
            <w:r w:rsidRPr="00ED383A">
              <w:rPr>
                <w:rFonts w:asciiTheme="minorHAnsi" w:hAnsiTheme="minorHAnsi"/>
                <w:sz w:val="18"/>
                <w:szCs w:val="18"/>
              </w:rPr>
              <w:t>que</w:t>
            </w:r>
            <w:proofErr w:type="spellEnd"/>
            <w:r w:rsidRPr="00ED383A">
              <w:rPr>
                <w:rFonts w:asciiTheme="minorHAnsi" w:hAnsiTheme="minorHAnsi"/>
                <w:sz w:val="18"/>
                <w:szCs w:val="18"/>
              </w:rPr>
              <w:t xml:space="preserve"> el </w:t>
            </w:r>
            <w:proofErr w:type="spellStart"/>
            <w:r w:rsidRPr="00ED383A">
              <w:rPr>
                <w:rFonts w:asciiTheme="minorHAnsi" w:hAnsiTheme="minorHAnsi"/>
                <w:sz w:val="18"/>
                <w:szCs w:val="18"/>
              </w:rPr>
              <w:t>periodo</w:t>
            </w:r>
            <w:proofErr w:type="spellEnd"/>
            <w:r w:rsidRPr="00ED383A">
              <w:rPr>
                <w:rFonts w:asciiTheme="minorHAnsi" w:hAnsiTheme="minorHAnsi"/>
                <w:sz w:val="18"/>
                <w:szCs w:val="18"/>
              </w:rPr>
              <w:t xml:space="preserve"> de </w:t>
            </w:r>
            <w:proofErr w:type="spellStart"/>
            <w:r w:rsidRPr="00ED383A">
              <w:rPr>
                <w:rFonts w:asciiTheme="minorHAnsi" w:hAnsiTheme="minorHAnsi"/>
                <w:sz w:val="18"/>
                <w:szCs w:val="18"/>
              </w:rPr>
              <w:t>medición</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es</w:t>
            </w:r>
            <w:proofErr w:type="spellEnd"/>
            <w:r w:rsidRPr="00ED383A">
              <w:rPr>
                <w:rFonts w:asciiTheme="minorHAnsi" w:hAnsiTheme="minorHAnsi"/>
                <w:sz w:val="18"/>
                <w:szCs w:val="18"/>
              </w:rPr>
              <w:t xml:space="preserve">: 1° de </w:t>
            </w:r>
            <w:proofErr w:type="spellStart"/>
            <w:r w:rsidRPr="00ED383A">
              <w:rPr>
                <w:rFonts w:asciiTheme="minorHAnsi" w:hAnsiTheme="minorHAnsi"/>
                <w:sz w:val="18"/>
                <w:szCs w:val="18"/>
              </w:rPr>
              <w:t>enero</w:t>
            </w:r>
            <w:proofErr w:type="spellEnd"/>
            <w:r w:rsidRPr="00ED383A">
              <w:rPr>
                <w:rFonts w:asciiTheme="minorHAnsi" w:hAnsiTheme="minorHAnsi"/>
                <w:sz w:val="18"/>
                <w:szCs w:val="18"/>
              </w:rPr>
              <w:t xml:space="preserve"> a 31 de </w:t>
            </w:r>
            <w:proofErr w:type="spellStart"/>
            <w:r w:rsidRPr="00ED383A">
              <w:rPr>
                <w:rFonts w:asciiTheme="minorHAnsi" w:hAnsiTheme="minorHAnsi"/>
                <w:sz w:val="18"/>
                <w:szCs w:val="18"/>
              </w:rPr>
              <w:t>Diciembre</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año</w:t>
            </w:r>
            <w:proofErr w:type="spellEnd"/>
            <w:r w:rsidRPr="00ED383A">
              <w:rPr>
                <w:rFonts w:asciiTheme="minorHAnsi" w:hAnsiTheme="minorHAnsi"/>
                <w:sz w:val="18"/>
                <w:szCs w:val="18"/>
              </w:rPr>
              <w:t xml:space="preserve"> t. </w:t>
            </w:r>
            <w:proofErr w:type="spellStart"/>
            <w:r w:rsidRPr="00ED383A">
              <w:rPr>
                <w:rFonts w:asciiTheme="minorHAnsi" w:hAnsiTheme="minorHAnsi"/>
                <w:sz w:val="18"/>
                <w:szCs w:val="18"/>
              </w:rPr>
              <w:lastRenderedPageBreak/>
              <w:t>Por</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tanto</w:t>
            </w:r>
            <w:proofErr w:type="spellEnd"/>
            <w:r w:rsidRPr="00ED383A">
              <w:rPr>
                <w:rFonts w:asciiTheme="minorHAnsi" w:hAnsiTheme="minorHAnsi"/>
                <w:sz w:val="18"/>
                <w:szCs w:val="18"/>
              </w:rPr>
              <w:t xml:space="preserve">, la </w:t>
            </w:r>
            <w:proofErr w:type="spellStart"/>
            <w:r w:rsidRPr="00ED383A">
              <w:rPr>
                <w:rFonts w:asciiTheme="minorHAnsi" w:hAnsiTheme="minorHAnsi"/>
                <w:sz w:val="18"/>
                <w:szCs w:val="18"/>
              </w:rPr>
              <w:t>evaluación</w:t>
            </w:r>
            <w:proofErr w:type="spellEnd"/>
            <w:r w:rsidRPr="00ED383A">
              <w:rPr>
                <w:rFonts w:asciiTheme="minorHAnsi" w:hAnsiTheme="minorHAnsi"/>
                <w:sz w:val="18"/>
                <w:szCs w:val="18"/>
              </w:rPr>
              <w:t xml:space="preserve"> del </w:t>
            </w:r>
            <w:proofErr w:type="spellStart"/>
            <w:r w:rsidRPr="00ED383A">
              <w:rPr>
                <w:rFonts w:asciiTheme="minorHAnsi" w:hAnsiTheme="minorHAnsi"/>
                <w:sz w:val="18"/>
                <w:szCs w:val="18"/>
              </w:rPr>
              <w:t>indicador</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debe</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hacerse</w:t>
            </w:r>
            <w:proofErr w:type="spellEnd"/>
            <w:r w:rsidRPr="00ED383A">
              <w:rPr>
                <w:rFonts w:asciiTheme="minorHAnsi" w:hAnsiTheme="minorHAnsi"/>
                <w:sz w:val="18"/>
                <w:szCs w:val="18"/>
              </w:rPr>
              <w:t xml:space="preserve"> en </w:t>
            </w:r>
            <w:proofErr w:type="spellStart"/>
            <w:r w:rsidRPr="00ED383A">
              <w:rPr>
                <w:rFonts w:asciiTheme="minorHAnsi" w:hAnsiTheme="minorHAnsi"/>
                <w:sz w:val="18"/>
                <w:szCs w:val="18"/>
              </w:rPr>
              <w:t>enero</w:t>
            </w:r>
            <w:proofErr w:type="spellEnd"/>
            <w:r w:rsidRPr="00ED383A">
              <w:rPr>
                <w:rFonts w:asciiTheme="minorHAnsi" w:hAnsiTheme="minorHAnsi"/>
                <w:sz w:val="18"/>
                <w:szCs w:val="18"/>
              </w:rPr>
              <w:t xml:space="preserve"> del </w:t>
            </w:r>
            <w:proofErr w:type="spellStart"/>
            <w:r w:rsidRPr="00ED383A">
              <w:rPr>
                <w:rFonts w:asciiTheme="minorHAnsi" w:hAnsiTheme="minorHAnsi"/>
                <w:sz w:val="18"/>
                <w:szCs w:val="18"/>
              </w:rPr>
              <w:t>año</w:t>
            </w:r>
            <w:proofErr w:type="spellEnd"/>
            <w:r w:rsidRPr="00ED383A">
              <w:rPr>
                <w:rFonts w:asciiTheme="minorHAnsi" w:hAnsiTheme="minorHAnsi"/>
                <w:sz w:val="18"/>
                <w:szCs w:val="18"/>
              </w:rPr>
              <w:t xml:space="preserve"> t+1.</w:t>
            </w:r>
          </w:p>
        </w:tc>
      </w:tr>
      <w:tr w:rsidR="00A4454C" w:rsidRPr="00ED383A" w:rsidTr="00FC2F0A">
        <w:tc>
          <w:tcPr>
            <w:tcW w:w="1500" w:type="dxa"/>
            <w:tcBorders>
              <w:bottom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lastRenderedPageBreak/>
              <w:t>Medios de Verificación</w:t>
            </w:r>
          </w:p>
        </w:tc>
        <w:tc>
          <w:tcPr>
            <w:tcW w:w="8796" w:type="dxa"/>
            <w:tcBorders>
              <w:bottom w:val="double" w:sz="4" w:space="0" w:color="auto"/>
            </w:tcBorders>
            <w:tcMar>
              <w:top w:w="0" w:type="dxa"/>
              <w:left w:w="108" w:type="dxa"/>
              <w:bottom w:w="0" w:type="dxa"/>
              <w:right w:w="108" w:type="dxa"/>
            </w:tcMar>
          </w:tcPr>
          <w:p w:rsidR="00A4454C" w:rsidRPr="00ED383A" w:rsidRDefault="00A4454C" w:rsidP="00A4454C">
            <w:pPr>
              <w:pStyle w:val="Textonotapie"/>
              <w:widowControl/>
              <w:numPr>
                <w:ilvl w:val="0"/>
                <w:numId w:val="35"/>
              </w:numPr>
              <w:autoSpaceDE/>
              <w:autoSpaceDN/>
              <w:adjustRightInd/>
              <w:jc w:val="both"/>
              <w:rPr>
                <w:rFonts w:asciiTheme="minorHAnsi" w:hAnsiTheme="minorHAnsi"/>
                <w:sz w:val="18"/>
                <w:szCs w:val="18"/>
                <w:lang w:val="es-CL" w:eastAsia="en-US"/>
              </w:rPr>
            </w:pPr>
            <w:r w:rsidRPr="00ED383A">
              <w:rPr>
                <w:rFonts w:asciiTheme="minorHAnsi" w:hAnsiTheme="minorHAnsi"/>
                <w:sz w:val="18"/>
                <w:szCs w:val="18"/>
                <w:lang w:val="es-CL" w:eastAsia="en-US"/>
              </w:rPr>
              <w:t>Registro de Accidentes del Trabajo y Enfermedades Profesionales de la Institución.</w:t>
            </w:r>
          </w:p>
          <w:p w:rsidR="00A4454C" w:rsidRPr="00ED383A" w:rsidRDefault="00A4454C" w:rsidP="00A4454C">
            <w:pPr>
              <w:pStyle w:val="Textonotapie"/>
              <w:widowControl/>
              <w:numPr>
                <w:ilvl w:val="0"/>
                <w:numId w:val="35"/>
              </w:numPr>
              <w:autoSpaceDE/>
              <w:autoSpaceDN/>
              <w:adjustRightInd/>
              <w:jc w:val="both"/>
              <w:rPr>
                <w:rFonts w:asciiTheme="minorHAnsi" w:hAnsiTheme="minorHAnsi"/>
                <w:bCs/>
                <w:sz w:val="18"/>
                <w:szCs w:val="18"/>
                <w:lang w:val="es-CL" w:eastAsia="en-US"/>
              </w:rPr>
            </w:pPr>
            <w:r w:rsidRPr="00ED383A">
              <w:rPr>
                <w:rFonts w:asciiTheme="minorHAnsi" w:hAnsiTheme="minorHAnsi"/>
                <w:sz w:val="18"/>
                <w:szCs w:val="18"/>
                <w:lang w:val="es-CL" w:eastAsia="en-US"/>
              </w:rPr>
              <w:t>Procedimiento de actuación frente a la ocurrencia  de accidentes del trabajo.</w:t>
            </w:r>
          </w:p>
          <w:p w:rsidR="00A4454C" w:rsidRPr="00ED383A" w:rsidRDefault="00A4454C" w:rsidP="00A4454C">
            <w:pPr>
              <w:pStyle w:val="Textonotapie"/>
              <w:widowControl/>
              <w:numPr>
                <w:ilvl w:val="0"/>
                <w:numId w:val="35"/>
              </w:numPr>
              <w:autoSpaceDE/>
              <w:autoSpaceDN/>
              <w:adjustRightInd/>
              <w:jc w:val="both"/>
              <w:rPr>
                <w:rFonts w:asciiTheme="minorHAnsi" w:hAnsiTheme="minorHAnsi"/>
                <w:sz w:val="18"/>
                <w:szCs w:val="18"/>
                <w:lang w:eastAsia="en-US"/>
              </w:rPr>
            </w:pPr>
            <w:r w:rsidRPr="00ED383A">
              <w:rPr>
                <w:rFonts w:asciiTheme="minorHAnsi" w:hAnsiTheme="minorHAnsi"/>
                <w:sz w:val="18"/>
                <w:szCs w:val="18"/>
                <w:lang w:val="es-CL" w:eastAsia="en-US"/>
              </w:rPr>
              <w:t xml:space="preserve">Registro de </w:t>
            </w:r>
            <w:proofErr w:type="spellStart"/>
            <w:r w:rsidRPr="00ED383A">
              <w:rPr>
                <w:rFonts w:asciiTheme="minorHAnsi" w:hAnsiTheme="minorHAnsi"/>
                <w:sz w:val="18"/>
                <w:szCs w:val="18"/>
                <w:lang w:eastAsia="en-US"/>
              </w:rPr>
              <w:t>Procedimiento</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actuación</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frente</w:t>
            </w:r>
            <w:proofErr w:type="spellEnd"/>
            <w:r w:rsidRPr="00ED383A">
              <w:rPr>
                <w:rFonts w:asciiTheme="minorHAnsi" w:hAnsiTheme="minorHAnsi"/>
                <w:sz w:val="18"/>
                <w:szCs w:val="18"/>
                <w:lang w:eastAsia="en-US"/>
              </w:rPr>
              <w:t xml:space="preserve"> a la </w:t>
            </w:r>
            <w:proofErr w:type="spellStart"/>
            <w:r w:rsidRPr="00ED383A">
              <w:rPr>
                <w:rFonts w:asciiTheme="minorHAnsi" w:hAnsiTheme="minorHAnsi"/>
                <w:sz w:val="18"/>
                <w:szCs w:val="18"/>
                <w:lang w:eastAsia="en-US"/>
              </w:rPr>
              <w:t>ocurrencia</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accidentes</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trabajo</w:t>
            </w:r>
            <w:proofErr w:type="spellEnd"/>
            <w:r w:rsidRPr="00ED383A">
              <w:rPr>
                <w:rFonts w:asciiTheme="minorHAnsi" w:hAnsiTheme="minorHAnsi"/>
                <w:sz w:val="18"/>
                <w:szCs w:val="18"/>
                <w:lang w:eastAsia="en-US"/>
              </w:rPr>
              <w:t xml:space="preserve">, en el </w:t>
            </w:r>
            <w:proofErr w:type="spellStart"/>
            <w:r w:rsidRPr="00ED383A">
              <w:rPr>
                <w:rFonts w:asciiTheme="minorHAnsi" w:hAnsiTheme="minorHAnsi"/>
                <w:sz w:val="18"/>
                <w:szCs w:val="18"/>
                <w:lang w:eastAsia="en-US"/>
              </w:rPr>
              <w:t>cual</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debe</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constar</w:t>
            </w:r>
            <w:proofErr w:type="spellEnd"/>
            <w:r w:rsidRPr="00ED383A">
              <w:rPr>
                <w:rFonts w:asciiTheme="minorHAnsi" w:hAnsiTheme="minorHAnsi"/>
                <w:sz w:val="18"/>
                <w:szCs w:val="18"/>
                <w:lang w:eastAsia="en-US"/>
              </w:rPr>
              <w:t xml:space="preserve"> la </w:t>
            </w:r>
            <w:proofErr w:type="spellStart"/>
            <w:r w:rsidRPr="00ED383A">
              <w:rPr>
                <w:rFonts w:asciiTheme="minorHAnsi" w:hAnsiTheme="minorHAnsi"/>
                <w:sz w:val="18"/>
                <w:szCs w:val="18"/>
                <w:lang w:eastAsia="en-US"/>
              </w:rPr>
              <w:t>realización</w:t>
            </w:r>
            <w:proofErr w:type="spellEnd"/>
            <w:r w:rsidRPr="00ED383A">
              <w:rPr>
                <w:rFonts w:asciiTheme="minorHAnsi" w:hAnsiTheme="minorHAnsi"/>
                <w:sz w:val="18"/>
                <w:szCs w:val="18"/>
                <w:lang w:eastAsia="en-US"/>
              </w:rPr>
              <w:t xml:space="preserve"> o </w:t>
            </w:r>
            <w:proofErr w:type="spellStart"/>
            <w:r w:rsidRPr="00ED383A">
              <w:rPr>
                <w:rFonts w:asciiTheme="minorHAnsi" w:hAnsiTheme="minorHAnsi"/>
                <w:sz w:val="18"/>
                <w:szCs w:val="18"/>
                <w:lang w:eastAsia="en-US"/>
              </w:rPr>
              <w:t>participación</w:t>
            </w:r>
            <w:proofErr w:type="spellEnd"/>
            <w:r w:rsidRPr="00ED383A">
              <w:rPr>
                <w:rFonts w:asciiTheme="minorHAnsi" w:hAnsiTheme="minorHAnsi"/>
                <w:sz w:val="18"/>
                <w:szCs w:val="18"/>
                <w:lang w:eastAsia="en-US"/>
              </w:rPr>
              <w:t xml:space="preserve"> del </w:t>
            </w:r>
            <w:proofErr w:type="spellStart"/>
            <w:r w:rsidRPr="00ED383A">
              <w:rPr>
                <w:rFonts w:asciiTheme="minorHAnsi" w:hAnsiTheme="minorHAnsi"/>
                <w:sz w:val="18"/>
                <w:szCs w:val="18"/>
                <w:lang w:eastAsia="en-US"/>
              </w:rPr>
              <w:t>Comité</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Paritario</w:t>
            </w:r>
            <w:proofErr w:type="spellEnd"/>
            <w:r w:rsidRPr="00ED383A">
              <w:rPr>
                <w:rFonts w:asciiTheme="minorHAnsi" w:hAnsiTheme="minorHAnsi"/>
                <w:sz w:val="18"/>
                <w:szCs w:val="18"/>
                <w:lang w:eastAsia="en-US"/>
              </w:rPr>
              <w:t xml:space="preserve"> (en </w:t>
            </w:r>
            <w:proofErr w:type="spellStart"/>
            <w:r w:rsidRPr="00ED383A">
              <w:rPr>
                <w:rFonts w:asciiTheme="minorHAnsi" w:hAnsiTheme="minorHAnsi"/>
                <w:sz w:val="18"/>
                <w:szCs w:val="18"/>
                <w:lang w:eastAsia="en-US"/>
              </w:rPr>
              <w:t>las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instituciones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que</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corresponda</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acuerdo</w:t>
            </w:r>
            <w:proofErr w:type="spellEnd"/>
            <w:r w:rsidRPr="00ED383A">
              <w:rPr>
                <w:rFonts w:asciiTheme="minorHAnsi" w:hAnsiTheme="minorHAnsi"/>
                <w:sz w:val="18"/>
                <w:szCs w:val="18"/>
                <w:lang w:eastAsia="en-US"/>
              </w:rPr>
              <w:t xml:space="preserve"> a la </w:t>
            </w:r>
            <w:proofErr w:type="spellStart"/>
            <w:r w:rsidRPr="00ED383A">
              <w:rPr>
                <w:rFonts w:asciiTheme="minorHAnsi" w:hAnsiTheme="minorHAnsi"/>
                <w:sz w:val="18"/>
                <w:szCs w:val="18"/>
                <w:lang w:eastAsia="en-US"/>
              </w:rPr>
              <w:t>Ley</w:t>
            </w:r>
            <w:proofErr w:type="spellEnd"/>
            <w:r w:rsidRPr="00ED383A">
              <w:rPr>
                <w:rFonts w:asciiTheme="minorHAnsi" w:hAnsiTheme="minorHAnsi"/>
                <w:sz w:val="18"/>
                <w:szCs w:val="18"/>
                <w:lang w:eastAsia="en-US"/>
              </w:rPr>
              <w:t xml:space="preserve"> N° 16.744) en </w:t>
            </w:r>
            <w:r w:rsidRPr="00ED383A">
              <w:rPr>
                <w:rFonts w:asciiTheme="minorHAnsi" w:hAnsiTheme="minorHAnsi"/>
                <w:sz w:val="18"/>
                <w:szCs w:val="18"/>
                <w:lang w:val="es-CL" w:eastAsia="en-US"/>
              </w:rPr>
              <w:t>la investigación de los accidentes de trabajo</w:t>
            </w:r>
            <w:r w:rsidRPr="00ED383A">
              <w:rPr>
                <w:rFonts w:asciiTheme="minorHAnsi" w:hAnsiTheme="minorHAnsi"/>
                <w:sz w:val="18"/>
                <w:szCs w:val="18"/>
                <w:lang w:eastAsia="en-US"/>
              </w:rPr>
              <w:t>.</w:t>
            </w:r>
            <w:r w:rsidRPr="00ED383A">
              <w:rPr>
                <w:rFonts w:asciiTheme="minorHAnsi" w:hAnsiTheme="minorHAnsi"/>
                <w:sz w:val="18"/>
                <w:szCs w:val="18"/>
                <w:lang w:val="es-CL" w:eastAsia="en-US"/>
              </w:rPr>
              <w:t xml:space="preserve"> </w:t>
            </w:r>
          </w:p>
          <w:p w:rsidR="00A4454C" w:rsidRPr="00ED383A" w:rsidRDefault="00A4454C" w:rsidP="00A4454C">
            <w:pPr>
              <w:pStyle w:val="Textonotapie"/>
              <w:widowControl/>
              <w:numPr>
                <w:ilvl w:val="0"/>
                <w:numId w:val="35"/>
              </w:numPr>
              <w:autoSpaceDE/>
              <w:autoSpaceDN/>
              <w:adjustRightInd/>
              <w:jc w:val="both"/>
              <w:rPr>
                <w:rFonts w:asciiTheme="minorHAnsi" w:hAnsiTheme="minorHAnsi"/>
                <w:sz w:val="18"/>
                <w:szCs w:val="18"/>
                <w:lang w:eastAsia="en-US"/>
              </w:rPr>
            </w:pPr>
            <w:proofErr w:type="spellStart"/>
            <w:r w:rsidRPr="00ED383A">
              <w:rPr>
                <w:rFonts w:asciiTheme="minorHAnsi" w:hAnsiTheme="minorHAnsi"/>
                <w:sz w:val="18"/>
                <w:szCs w:val="18"/>
                <w:lang w:eastAsia="en-US"/>
              </w:rPr>
              <w:t>Registro</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Mensual</w:t>
            </w:r>
            <w:proofErr w:type="spellEnd"/>
            <w:r w:rsidRPr="00ED383A">
              <w:rPr>
                <w:rFonts w:asciiTheme="minorHAnsi" w:hAnsiTheme="minorHAnsi"/>
                <w:sz w:val="18"/>
                <w:szCs w:val="18"/>
                <w:lang w:eastAsia="en-US"/>
              </w:rPr>
              <w:t xml:space="preserve"> de </w:t>
            </w:r>
            <w:proofErr w:type="spellStart"/>
            <w:r w:rsidRPr="00ED383A">
              <w:rPr>
                <w:rFonts w:asciiTheme="minorHAnsi" w:hAnsiTheme="minorHAnsi"/>
                <w:sz w:val="18"/>
                <w:szCs w:val="18"/>
                <w:lang w:eastAsia="en-US"/>
              </w:rPr>
              <w:t>Trabajadores</w:t>
            </w:r>
            <w:proofErr w:type="spellEnd"/>
            <w:r w:rsidRPr="00ED383A">
              <w:rPr>
                <w:rFonts w:asciiTheme="minorHAnsi" w:hAnsiTheme="minorHAnsi"/>
                <w:sz w:val="18"/>
                <w:szCs w:val="18"/>
                <w:lang w:eastAsia="en-US"/>
              </w:rPr>
              <w:t xml:space="preserve"> </w:t>
            </w:r>
            <w:proofErr w:type="spellStart"/>
            <w:r w:rsidRPr="00ED383A">
              <w:rPr>
                <w:rFonts w:asciiTheme="minorHAnsi" w:hAnsiTheme="minorHAnsi"/>
                <w:sz w:val="18"/>
                <w:szCs w:val="18"/>
                <w:lang w:eastAsia="en-US"/>
              </w:rPr>
              <w:t>año</w:t>
            </w:r>
            <w:proofErr w:type="spellEnd"/>
            <w:r w:rsidRPr="00ED383A">
              <w:rPr>
                <w:rFonts w:asciiTheme="minorHAnsi" w:hAnsiTheme="minorHAnsi"/>
                <w:sz w:val="18"/>
                <w:szCs w:val="18"/>
                <w:lang w:eastAsia="en-US"/>
              </w:rPr>
              <w:t xml:space="preserve"> t.</w:t>
            </w:r>
          </w:p>
          <w:p w:rsidR="00A4454C" w:rsidRPr="00ED383A" w:rsidRDefault="00A4454C" w:rsidP="00FC2F0A">
            <w:pPr>
              <w:pStyle w:val="Textonotapie"/>
              <w:jc w:val="both"/>
              <w:rPr>
                <w:rFonts w:asciiTheme="minorHAnsi" w:hAnsiTheme="minorHAnsi"/>
                <w:b/>
                <w:bCs/>
                <w:strike/>
                <w:sz w:val="18"/>
                <w:szCs w:val="18"/>
                <w:lang w:val="es-CL" w:eastAsia="en-US"/>
              </w:rPr>
            </w:pPr>
          </w:p>
        </w:tc>
      </w:tr>
    </w:tbl>
    <w:p w:rsidR="00A4454C" w:rsidRPr="00ED383A" w:rsidRDefault="00A4454C" w:rsidP="00A4454C">
      <w:pPr>
        <w:rPr>
          <w:rFonts w:asciiTheme="minorHAnsi" w:hAnsiTheme="minorHAnsi" w:cs="Calibri"/>
          <w:sz w:val="18"/>
          <w:szCs w:val="18"/>
        </w:rPr>
      </w:pPr>
    </w:p>
    <w:tbl>
      <w:tblPr>
        <w:tblW w:w="0" w:type="auto"/>
        <w:tblBorders>
          <w:top w:val="double" w:sz="4" w:space="0" w:color="auto"/>
          <w:bottom w:val="double" w:sz="4" w:space="0" w:color="auto"/>
          <w:insideH w:val="dotted" w:sz="4" w:space="0" w:color="auto"/>
          <w:insideV w:val="dotted" w:sz="4" w:space="0" w:color="auto"/>
        </w:tblBorders>
        <w:tblLook w:val="04A0"/>
      </w:tblPr>
      <w:tblGrid>
        <w:gridCol w:w="1427"/>
        <w:gridCol w:w="7627"/>
      </w:tblGrid>
      <w:tr w:rsidR="00A4454C" w:rsidRPr="00ED383A" w:rsidTr="00FC2F0A">
        <w:tc>
          <w:tcPr>
            <w:tcW w:w="1497" w:type="dxa"/>
            <w:tcBorders>
              <w:top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cs="Calibri"/>
                <w:sz w:val="18"/>
                <w:szCs w:val="18"/>
              </w:rPr>
              <w:br w:type="page"/>
            </w:r>
            <w:r w:rsidRPr="00ED383A">
              <w:rPr>
                <w:rFonts w:asciiTheme="minorHAnsi" w:hAnsiTheme="minorHAnsi"/>
                <w:b/>
                <w:sz w:val="18"/>
                <w:szCs w:val="18"/>
              </w:rPr>
              <w:t>Área</w:t>
            </w:r>
          </w:p>
        </w:tc>
        <w:tc>
          <w:tcPr>
            <w:tcW w:w="8799" w:type="dxa"/>
            <w:tcBorders>
              <w:top w:val="double" w:sz="4" w:space="0" w:color="auto"/>
            </w:tcBorders>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Administración Financiero Contable</w:t>
            </w:r>
          </w:p>
        </w:tc>
      </w:tr>
      <w:tr w:rsidR="00A4454C" w:rsidRPr="00ED383A" w:rsidTr="00FC2F0A">
        <w:tc>
          <w:tcPr>
            <w:tcW w:w="1497"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Sistema</w:t>
            </w:r>
          </w:p>
        </w:tc>
        <w:tc>
          <w:tcPr>
            <w:tcW w:w="8799"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Compras Públicas</w:t>
            </w:r>
          </w:p>
        </w:tc>
      </w:tr>
      <w:tr w:rsidR="00A4454C" w:rsidRPr="00ED383A" w:rsidTr="00FC2F0A">
        <w:tc>
          <w:tcPr>
            <w:tcW w:w="1497"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Red de Expertos</w:t>
            </w:r>
          </w:p>
        </w:tc>
        <w:tc>
          <w:tcPr>
            <w:tcW w:w="8799" w:type="dxa"/>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Dirección Compras y Contratación Pública</w:t>
            </w:r>
          </w:p>
        </w:tc>
      </w:tr>
      <w:tr w:rsidR="00A4454C" w:rsidRPr="00ED383A" w:rsidTr="00FC2F0A">
        <w:tc>
          <w:tcPr>
            <w:tcW w:w="1497"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Objetivo de Gestión</w:t>
            </w:r>
          </w:p>
        </w:tc>
        <w:tc>
          <w:tcPr>
            <w:tcW w:w="8799"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Contar con procesos de compra participativos y eficientes.</w:t>
            </w:r>
          </w:p>
        </w:tc>
      </w:tr>
      <w:tr w:rsidR="00A4454C" w:rsidRPr="00ED383A" w:rsidTr="00FC2F0A">
        <w:tc>
          <w:tcPr>
            <w:tcW w:w="1497"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Indicador 3</w:t>
            </w:r>
          </w:p>
        </w:tc>
        <w:tc>
          <w:tcPr>
            <w:tcW w:w="8799"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Porcentaje de licitaciones sin oferente en el año t.</w:t>
            </w:r>
          </w:p>
        </w:tc>
      </w:tr>
      <w:tr w:rsidR="00A4454C" w:rsidRPr="00ED383A" w:rsidTr="00FC2F0A">
        <w:tc>
          <w:tcPr>
            <w:tcW w:w="1497"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Fórmula de cálculo</w:t>
            </w:r>
          </w:p>
        </w:tc>
        <w:tc>
          <w:tcPr>
            <w:tcW w:w="8799" w:type="dxa"/>
          </w:tcPr>
          <w:p w:rsidR="00A4454C" w:rsidRPr="00ED383A" w:rsidRDefault="00A4454C" w:rsidP="00FC2F0A">
            <w:pPr>
              <w:jc w:val="both"/>
              <w:rPr>
                <w:rFonts w:asciiTheme="minorHAnsi" w:hAnsiTheme="minorHAnsi"/>
                <w:b/>
                <w:sz w:val="18"/>
                <w:szCs w:val="18"/>
              </w:rPr>
            </w:pPr>
            <w:r w:rsidRPr="00ED383A">
              <w:rPr>
                <w:rFonts w:asciiTheme="minorHAnsi" w:hAnsiTheme="minorHAnsi" w:cs="Calibri"/>
                <w:kern w:val="24"/>
                <w:sz w:val="18"/>
                <w:szCs w:val="18"/>
              </w:rPr>
              <w:t>(Número de procesos de licitaciones en las que se cerró la recepción de ofertas el año t que no tuvieron oferentes / Número de procesos de licitaciones en las que se cerró la recepción de ofertas el año t) * 100</w:t>
            </w:r>
          </w:p>
        </w:tc>
      </w:tr>
      <w:tr w:rsidR="00A4454C" w:rsidRPr="00ED383A" w:rsidTr="00FC2F0A">
        <w:trPr>
          <w:trHeight w:val="1062"/>
        </w:trPr>
        <w:tc>
          <w:tcPr>
            <w:tcW w:w="1497" w:type="dxa"/>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Requisitos Técnicos</w:t>
            </w:r>
          </w:p>
        </w:tc>
        <w:tc>
          <w:tcPr>
            <w:tcW w:w="8799" w:type="dxa"/>
          </w:tcPr>
          <w:p w:rsidR="00A4454C" w:rsidRPr="00ED383A" w:rsidRDefault="00A4454C" w:rsidP="00A4454C">
            <w:pPr>
              <w:pStyle w:val="Prrafodelista1"/>
              <w:numPr>
                <w:ilvl w:val="0"/>
                <w:numId w:val="21"/>
              </w:numPr>
              <w:spacing w:line="240" w:lineRule="auto"/>
              <w:ind w:left="360"/>
              <w:jc w:val="both"/>
              <w:rPr>
                <w:rFonts w:asciiTheme="minorHAnsi" w:hAnsiTheme="minorHAnsi"/>
                <w:sz w:val="18"/>
                <w:szCs w:val="18"/>
                <w:lang w:val="es-ES"/>
              </w:rPr>
            </w:pPr>
            <w:r w:rsidRPr="00ED383A">
              <w:rPr>
                <w:rFonts w:asciiTheme="minorHAnsi" w:hAnsiTheme="minorHAnsi"/>
                <w:sz w:val="18"/>
                <w:szCs w:val="18"/>
              </w:rPr>
              <w:t xml:space="preserve">Los procesos en los cuales se cerró la recepción de ofertas, considera todas las licitaciones realizadas en </w:t>
            </w:r>
            <w:hyperlink r:id="rId12" w:history="1">
              <w:r w:rsidRPr="00ED383A">
                <w:rPr>
                  <w:rStyle w:val="Hipervnculo"/>
                  <w:rFonts w:asciiTheme="minorHAnsi" w:hAnsiTheme="minorHAnsi"/>
                  <w:sz w:val="18"/>
                  <w:szCs w:val="18"/>
                </w:rPr>
                <w:t>www.mercadopublico.cl</w:t>
              </w:r>
            </w:hyperlink>
            <w:r w:rsidRPr="00ED383A">
              <w:rPr>
                <w:rFonts w:asciiTheme="minorHAnsi" w:hAnsiTheme="minorHAnsi"/>
                <w:sz w:val="18"/>
                <w:szCs w:val="18"/>
              </w:rPr>
              <w:t>, por el organismo público que reporta, cuya fecha de cierre de recepción de ofertas haya ocurrido durante el año  t, independiente del estado posterior que adopte el mismo proceso de licitación.</w:t>
            </w:r>
          </w:p>
          <w:p w:rsidR="00A4454C" w:rsidRPr="00ED383A" w:rsidRDefault="00A4454C" w:rsidP="00A4454C">
            <w:pPr>
              <w:pStyle w:val="Prrafodelista1"/>
              <w:numPr>
                <w:ilvl w:val="0"/>
                <w:numId w:val="21"/>
              </w:numPr>
              <w:spacing w:line="240" w:lineRule="auto"/>
              <w:ind w:left="360"/>
              <w:jc w:val="both"/>
              <w:rPr>
                <w:rFonts w:asciiTheme="minorHAnsi" w:hAnsiTheme="minorHAnsi"/>
                <w:sz w:val="18"/>
                <w:szCs w:val="18"/>
                <w:lang w:val="es-ES"/>
              </w:rPr>
            </w:pPr>
            <w:r w:rsidRPr="00ED383A">
              <w:rPr>
                <w:rFonts w:asciiTheme="minorHAnsi" w:hAnsiTheme="minorHAnsi"/>
                <w:sz w:val="18"/>
                <w:szCs w:val="18"/>
              </w:rPr>
              <w:t xml:space="preserve">Los procesos en los cuales se cerró la recepción de ofertas y quedaron sin oferentes, considera aquellas licitaciones realizadas en </w:t>
            </w:r>
            <w:hyperlink r:id="rId13" w:history="1">
              <w:r w:rsidRPr="00ED383A">
                <w:rPr>
                  <w:rStyle w:val="Hipervnculo"/>
                  <w:rFonts w:asciiTheme="minorHAnsi" w:hAnsiTheme="minorHAnsi"/>
                  <w:sz w:val="18"/>
                  <w:szCs w:val="18"/>
                </w:rPr>
                <w:t>www.mercadopublico.cl</w:t>
              </w:r>
            </w:hyperlink>
            <w:r w:rsidRPr="00ED383A">
              <w:rPr>
                <w:rFonts w:asciiTheme="minorHAnsi" w:hAnsiTheme="minorHAnsi"/>
                <w:sz w:val="18"/>
                <w:szCs w:val="18"/>
              </w:rPr>
              <w:t>, cuya fecha de cierre de recepción de ofertas haya ocurrido durante el año 2017 y que no hayan recibido ofertas, esto es, licitaciones en estado “desierta” por falta de oferentes.</w:t>
            </w:r>
          </w:p>
          <w:p w:rsidR="00A4454C" w:rsidRPr="00ED383A" w:rsidRDefault="00A4454C" w:rsidP="00A4454C">
            <w:pPr>
              <w:pStyle w:val="Prrafodelista1"/>
              <w:numPr>
                <w:ilvl w:val="0"/>
                <w:numId w:val="21"/>
              </w:numPr>
              <w:spacing w:after="0" w:line="240" w:lineRule="auto"/>
              <w:ind w:left="360"/>
              <w:jc w:val="both"/>
              <w:rPr>
                <w:rFonts w:asciiTheme="minorHAnsi" w:hAnsiTheme="minorHAnsi"/>
                <w:sz w:val="18"/>
                <w:szCs w:val="18"/>
              </w:rPr>
            </w:pPr>
            <w:r w:rsidRPr="00ED383A">
              <w:rPr>
                <w:rFonts w:asciiTheme="minorHAnsi" w:hAnsiTheme="minorHAnsi"/>
                <w:sz w:val="18"/>
                <w:szCs w:val="18"/>
              </w:rPr>
              <w:t xml:space="preserve">Operar en el portal de compras públicas </w:t>
            </w:r>
            <w:hyperlink r:id="rId14" w:history="1">
              <w:r w:rsidRPr="00ED383A">
                <w:rPr>
                  <w:rStyle w:val="Hipervnculo"/>
                  <w:rFonts w:asciiTheme="minorHAnsi" w:hAnsiTheme="minorHAnsi"/>
                  <w:sz w:val="18"/>
                  <w:szCs w:val="18"/>
                </w:rPr>
                <w:t>www.mercadopublico.cl</w:t>
              </w:r>
            </w:hyperlink>
            <w:r w:rsidRPr="00ED383A">
              <w:rPr>
                <w:rFonts w:asciiTheme="minorHAnsi" w:hAnsiTheme="minorHAnsi"/>
                <w:sz w:val="18"/>
                <w:szCs w:val="18"/>
              </w:rPr>
              <w:t>, según lo establece su normativa: Ley de compras N°19.886 y su Reglamento (incluye sus modificaciones y actualizaciones).</w:t>
            </w:r>
          </w:p>
          <w:p w:rsidR="00A4454C" w:rsidRPr="00ED383A" w:rsidRDefault="00A4454C" w:rsidP="00FC2F0A">
            <w:pPr>
              <w:jc w:val="both"/>
              <w:rPr>
                <w:rFonts w:asciiTheme="minorHAnsi" w:hAnsiTheme="minorHAnsi"/>
                <w:sz w:val="18"/>
                <w:szCs w:val="18"/>
              </w:rPr>
            </w:pPr>
          </w:p>
        </w:tc>
      </w:tr>
      <w:tr w:rsidR="00A4454C" w:rsidRPr="00ED383A" w:rsidTr="00FC2F0A">
        <w:tc>
          <w:tcPr>
            <w:tcW w:w="1497" w:type="dxa"/>
            <w:tcBorders>
              <w:bottom w:val="double" w:sz="4" w:space="0" w:color="auto"/>
            </w:tcBorders>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Medios de Verificación</w:t>
            </w:r>
          </w:p>
        </w:tc>
        <w:tc>
          <w:tcPr>
            <w:tcW w:w="8799" w:type="dxa"/>
            <w:tcBorders>
              <w:bottom w:val="double" w:sz="4" w:space="0" w:color="auto"/>
            </w:tcBorders>
          </w:tcPr>
          <w:p w:rsidR="00A4454C" w:rsidRPr="00ED383A" w:rsidRDefault="00A4454C" w:rsidP="00A4454C">
            <w:pPr>
              <w:pStyle w:val="Prrafodelista1"/>
              <w:numPr>
                <w:ilvl w:val="0"/>
                <w:numId w:val="18"/>
              </w:numPr>
              <w:autoSpaceDE w:val="0"/>
              <w:autoSpaceDN w:val="0"/>
              <w:adjustRightInd w:val="0"/>
              <w:spacing w:after="0" w:line="240" w:lineRule="auto"/>
              <w:ind w:left="360"/>
              <w:jc w:val="both"/>
              <w:rPr>
                <w:rFonts w:asciiTheme="minorHAnsi" w:hAnsiTheme="minorHAnsi" w:cs="Calibri"/>
                <w:kern w:val="24"/>
                <w:sz w:val="18"/>
                <w:szCs w:val="18"/>
              </w:rPr>
            </w:pPr>
            <w:r w:rsidRPr="00ED383A">
              <w:rPr>
                <w:rFonts w:asciiTheme="minorHAnsi" w:hAnsiTheme="minorHAnsi" w:cs="Calibri"/>
                <w:kern w:val="24"/>
                <w:sz w:val="18"/>
                <w:szCs w:val="18"/>
              </w:rPr>
              <w:t xml:space="preserve">Los datos que alimentan el indicador serán extraídos de las bases de datos del Sistema </w:t>
            </w:r>
            <w:proofErr w:type="spellStart"/>
            <w:r w:rsidRPr="00ED383A">
              <w:rPr>
                <w:rFonts w:asciiTheme="minorHAnsi" w:hAnsiTheme="minorHAnsi" w:cs="Calibri"/>
                <w:kern w:val="24"/>
                <w:sz w:val="18"/>
                <w:szCs w:val="18"/>
              </w:rPr>
              <w:t>ChileCompra</w:t>
            </w:r>
            <w:proofErr w:type="spellEnd"/>
            <w:r w:rsidRPr="00ED383A">
              <w:rPr>
                <w:rFonts w:asciiTheme="minorHAnsi" w:hAnsiTheme="minorHAnsi" w:cs="Calibri"/>
                <w:kern w:val="24"/>
                <w:sz w:val="18"/>
                <w:szCs w:val="18"/>
              </w:rPr>
              <w:t xml:space="preserve"> (</w:t>
            </w:r>
            <w:hyperlink r:id="rId15" w:history="1">
              <w:r w:rsidRPr="00ED383A">
                <w:rPr>
                  <w:rFonts w:asciiTheme="minorHAnsi" w:hAnsiTheme="minorHAnsi" w:cs="Calibri"/>
                  <w:kern w:val="24"/>
                  <w:sz w:val="18"/>
                  <w:szCs w:val="18"/>
                </w:rPr>
                <w:t>www.mercadopublico.cl</w:t>
              </w:r>
            </w:hyperlink>
            <w:r w:rsidRPr="00ED383A">
              <w:rPr>
                <w:rFonts w:asciiTheme="minorHAnsi" w:hAnsiTheme="minorHAnsi" w:cs="Calibri"/>
                <w:kern w:val="24"/>
                <w:sz w:val="18"/>
                <w:szCs w:val="18"/>
              </w:rPr>
              <w:t xml:space="preserve">). El resultado del indicador será calculado y dispuesto por la Dirección </w:t>
            </w:r>
            <w:proofErr w:type="spellStart"/>
            <w:r w:rsidRPr="00ED383A">
              <w:rPr>
                <w:rFonts w:asciiTheme="minorHAnsi" w:hAnsiTheme="minorHAnsi" w:cs="Calibri"/>
                <w:kern w:val="24"/>
                <w:sz w:val="18"/>
                <w:szCs w:val="18"/>
              </w:rPr>
              <w:t>ChileCompra</w:t>
            </w:r>
            <w:proofErr w:type="spellEnd"/>
            <w:r w:rsidRPr="00ED383A">
              <w:rPr>
                <w:rFonts w:asciiTheme="minorHAnsi" w:hAnsiTheme="minorHAnsi" w:cs="Calibri"/>
                <w:strike/>
                <w:kern w:val="24"/>
                <w:sz w:val="18"/>
                <w:szCs w:val="18"/>
              </w:rPr>
              <w:t>.</w:t>
            </w:r>
          </w:p>
          <w:p w:rsidR="00A4454C" w:rsidRPr="00ED383A" w:rsidRDefault="00A4454C" w:rsidP="00A4454C">
            <w:pPr>
              <w:pStyle w:val="Prrafodelista1"/>
              <w:numPr>
                <w:ilvl w:val="0"/>
                <w:numId w:val="18"/>
              </w:numPr>
              <w:autoSpaceDE w:val="0"/>
              <w:autoSpaceDN w:val="0"/>
              <w:adjustRightInd w:val="0"/>
              <w:spacing w:after="0" w:line="240" w:lineRule="auto"/>
              <w:ind w:left="360"/>
              <w:jc w:val="both"/>
              <w:rPr>
                <w:rFonts w:asciiTheme="minorHAnsi" w:hAnsiTheme="minorHAnsi"/>
                <w:bCs/>
                <w:sz w:val="18"/>
                <w:szCs w:val="18"/>
              </w:rPr>
            </w:pPr>
            <w:r w:rsidRPr="00ED383A">
              <w:rPr>
                <w:rFonts w:asciiTheme="minorHAnsi" w:hAnsiTheme="minorHAnsi" w:cs="Calibri"/>
                <w:kern w:val="24"/>
                <w:sz w:val="18"/>
                <w:szCs w:val="18"/>
              </w:rPr>
              <w:t xml:space="preserve">Certificado emitido por Dirección </w:t>
            </w:r>
            <w:proofErr w:type="spellStart"/>
            <w:r w:rsidRPr="00ED383A">
              <w:rPr>
                <w:rFonts w:asciiTheme="minorHAnsi" w:hAnsiTheme="minorHAnsi" w:cs="Calibri"/>
                <w:kern w:val="24"/>
                <w:sz w:val="18"/>
                <w:szCs w:val="18"/>
              </w:rPr>
              <w:t>ChileCompra</w:t>
            </w:r>
            <w:proofErr w:type="spellEnd"/>
            <w:r w:rsidRPr="00ED383A">
              <w:rPr>
                <w:rFonts w:asciiTheme="minorHAnsi" w:hAnsiTheme="minorHAnsi" w:cs="Calibri"/>
                <w:kern w:val="24"/>
                <w:sz w:val="18"/>
                <w:szCs w:val="18"/>
              </w:rPr>
              <w:t>, que informa entrega de datos efectivos del indicador al 31 de diciembre del año t.</w:t>
            </w:r>
          </w:p>
        </w:tc>
      </w:tr>
    </w:tbl>
    <w:p w:rsidR="00A4454C" w:rsidRPr="00ED383A" w:rsidRDefault="00A4454C" w:rsidP="00A4454C">
      <w:pPr>
        <w:ind w:left="284"/>
        <w:jc w:val="both"/>
        <w:rPr>
          <w:rStyle w:val="Hipervnculo"/>
          <w:rFonts w:asciiTheme="minorHAnsi" w:hAnsiTheme="minorHAnsi" w:cs="Calibri"/>
          <w:sz w:val="18"/>
          <w:szCs w:val="18"/>
        </w:rPr>
      </w:pPr>
    </w:p>
    <w:tbl>
      <w:tblPr>
        <w:tblW w:w="0" w:type="auto"/>
        <w:tblBorders>
          <w:top w:val="double" w:sz="4" w:space="0" w:color="auto"/>
          <w:bottom w:val="double" w:sz="4" w:space="0" w:color="auto"/>
          <w:insideH w:val="dotted" w:sz="4" w:space="0" w:color="auto"/>
          <w:insideV w:val="dotted" w:sz="4" w:space="0" w:color="auto"/>
        </w:tblBorders>
        <w:tblLook w:val="04A0"/>
      </w:tblPr>
      <w:tblGrid>
        <w:gridCol w:w="1420"/>
        <w:gridCol w:w="7634"/>
      </w:tblGrid>
      <w:tr w:rsidR="00A4454C" w:rsidRPr="00ED383A" w:rsidTr="00FC2F0A">
        <w:tc>
          <w:tcPr>
            <w:tcW w:w="1494" w:type="dxa"/>
            <w:tcBorders>
              <w:top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sz w:val="18"/>
                <w:szCs w:val="18"/>
              </w:rPr>
              <w:br w:type="page"/>
            </w:r>
            <w:r w:rsidRPr="00ED383A">
              <w:rPr>
                <w:rFonts w:asciiTheme="minorHAnsi" w:hAnsiTheme="minorHAnsi"/>
                <w:b/>
                <w:sz w:val="18"/>
                <w:szCs w:val="18"/>
              </w:rPr>
              <w:t>Área</w:t>
            </w:r>
          </w:p>
        </w:tc>
        <w:tc>
          <w:tcPr>
            <w:tcW w:w="8802" w:type="dxa"/>
            <w:tcBorders>
              <w:top w:val="double" w:sz="4" w:space="0" w:color="auto"/>
            </w:tcBorders>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Calidad de Servicio</w:t>
            </w:r>
          </w:p>
        </w:tc>
      </w:tr>
      <w:tr w:rsidR="00A4454C" w:rsidRPr="00ED383A" w:rsidTr="00FC2F0A">
        <w:trPr>
          <w:trHeight w:val="336"/>
        </w:trPr>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Sistema</w:t>
            </w:r>
          </w:p>
        </w:tc>
        <w:tc>
          <w:tcPr>
            <w:tcW w:w="880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Gobierno Digital</w:t>
            </w:r>
          </w:p>
        </w:tc>
      </w:tr>
      <w:tr w:rsidR="00A4454C" w:rsidRPr="00ED383A" w:rsidTr="00FC2F0A">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Red de Expertos</w:t>
            </w:r>
          </w:p>
        </w:tc>
        <w:tc>
          <w:tcPr>
            <w:tcW w:w="8802" w:type="dxa"/>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Unidad de Modernización y Gobierno Digital de la Secretaria General de la Presidencia</w:t>
            </w:r>
          </w:p>
        </w:tc>
      </w:tr>
      <w:tr w:rsidR="00A4454C" w:rsidRPr="00ED383A" w:rsidTr="00FC2F0A">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Objetivo de Gestión</w:t>
            </w:r>
          </w:p>
        </w:tc>
        <w:tc>
          <w:tcPr>
            <w:tcW w:w="880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 xml:space="preserve">Mejorar la entrega de los servicios provistos por el Estado a la ciudadanía </w:t>
            </w:r>
            <w:r w:rsidRPr="00ED383A">
              <w:rPr>
                <w:rFonts w:asciiTheme="minorHAnsi" w:hAnsiTheme="minorHAnsi"/>
                <w:sz w:val="18"/>
                <w:szCs w:val="18"/>
                <w:lang w:val="es-CL"/>
              </w:rPr>
              <w:t xml:space="preserve">y empresas </w:t>
            </w:r>
            <w:r w:rsidRPr="00ED383A">
              <w:rPr>
                <w:rFonts w:asciiTheme="minorHAnsi" w:hAnsiTheme="minorHAnsi"/>
                <w:sz w:val="18"/>
                <w:szCs w:val="18"/>
              </w:rPr>
              <w:t>mediante el uso de las tecnologías de información y comunicación.</w:t>
            </w:r>
          </w:p>
        </w:tc>
      </w:tr>
      <w:tr w:rsidR="00A4454C" w:rsidRPr="00ED383A" w:rsidTr="00FC2F0A">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Indicador 4</w:t>
            </w:r>
          </w:p>
        </w:tc>
        <w:tc>
          <w:tcPr>
            <w:tcW w:w="880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Porcentaje de trámites digitalizados al año t respecto del total de trámites identificados en el catastro de trámites del año t-1.</w:t>
            </w:r>
          </w:p>
        </w:tc>
      </w:tr>
      <w:tr w:rsidR="00A4454C" w:rsidRPr="00ED383A" w:rsidTr="00FC2F0A">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Fórmula de cálculo</w:t>
            </w:r>
          </w:p>
        </w:tc>
        <w:tc>
          <w:tcPr>
            <w:tcW w:w="8802" w:type="dxa"/>
          </w:tcPr>
          <w:p w:rsidR="00A4454C" w:rsidRPr="00ED383A" w:rsidRDefault="00A4454C" w:rsidP="00FC2F0A">
            <w:pPr>
              <w:jc w:val="both"/>
              <w:rPr>
                <w:rFonts w:asciiTheme="minorHAnsi" w:hAnsiTheme="minorHAnsi"/>
                <w:b/>
                <w:sz w:val="18"/>
                <w:szCs w:val="18"/>
              </w:rPr>
            </w:pPr>
            <w:r w:rsidRPr="00ED383A">
              <w:rPr>
                <w:rFonts w:asciiTheme="minorHAnsi" w:hAnsiTheme="minorHAnsi" w:cs="Calibri"/>
                <w:color w:val="000000"/>
                <w:sz w:val="18"/>
                <w:szCs w:val="18"/>
                <w:lang w:eastAsia="es-CL"/>
              </w:rPr>
              <w:t>(N° de trámites digitalizados al año t / N° total de trámites identificados en catastro de trámites del año t-1)*100.</w:t>
            </w:r>
          </w:p>
        </w:tc>
      </w:tr>
      <w:tr w:rsidR="00A4454C" w:rsidRPr="00ED383A" w:rsidTr="00FC2F0A">
        <w:tc>
          <w:tcPr>
            <w:tcW w:w="149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Requisitos Técnicos</w:t>
            </w:r>
          </w:p>
        </w:tc>
        <w:tc>
          <w:tcPr>
            <w:tcW w:w="8802" w:type="dxa"/>
          </w:tcPr>
          <w:p w:rsidR="00A4454C" w:rsidRPr="00ED383A" w:rsidRDefault="00A4454C" w:rsidP="00A4454C">
            <w:pPr>
              <w:pStyle w:val="Prrafodelista1"/>
              <w:numPr>
                <w:ilvl w:val="0"/>
                <w:numId w:val="23"/>
              </w:numPr>
              <w:spacing w:line="240" w:lineRule="auto"/>
              <w:jc w:val="both"/>
              <w:rPr>
                <w:rFonts w:asciiTheme="minorHAnsi" w:hAnsiTheme="minorHAnsi" w:cs="Calibri"/>
                <w:sz w:val="18"/>
                <w:szCs w:val="18"/>
                <w:lang w:val="es-ES" w:eastAsia="es-CL"/>
              </w:rPr>
            </w:pPr>
            <w:r w:rsidRPr="00ED383A">
              <w:rPr>
                <w:rFonts w:asciiTheme="minorHAnsi" w:hAnsiTheme="minorHAnsi" w:cs="Calibri"/>
                <w:sz w:val="18"/>
                <w:szCs w:val="18"/>
                <w:u w:val="single"/>
                <w:lang w:val="es-ES" w:eastAsia="es-CL"/>
              </w:rPr>
              <w:t>Trámites</w:t>
            </w:r>
            <w:r w:rsidRPr="00ED383A">
              <w:rPr>
                <w:rFonts w:asciiTheme="minorHAnsi" w:hAnsiTheme="minorHAnsi" w:cs="Calibri"/>
                <w:sz w:val="18"/>
                <w:szCs w:val="18"/>
                <w:lang w:val="es-ES" w:eastAsia="es-CL"/>
              </w:rPr>
              <w:t>: Se entenderán como la interacción entre un organismo del Estado y una persona natural o jurídica. Surge a partir de una solicitud expresa de las personas, que da origen a una secuencia de acciones o tareas de un organismo del Estado, cuyo resultado podrán ser distintos tipos de bienes o servicios.</w:t>
            </w:r>
          </w:p>
          <w:p w:rsidR="00A4454C" w:rsidRPr="00ED383A" w:rsidRDefault="00A4454C" w:rsidP="00A4454C">
            <w:pPr>
              <w:pStyle w:val="Prrafodelista1"/>
              <w:numPr>
                <w:ilvl w:val="0"/>
                <w:numId w:val="23"/>
              </w:numPr>
              <w:spacing w:line="240" w:lineRule="auto"/>
              <w:jc w:val="both"/>
              <w:rPr>
                <w:rFonts w:asciiTheme="minorHAnsi" w:hAnsiTheme="minorHAnsi" w:cs="Calibri"/>
                <w:sz w:val="18"/>
                <w:szCs w:val="18"/>
                <w:lang w:val="es-ES" w:eastAsia="es-CL"/>
              </w:rPr>
            </w:pPr>
            <w:r w:rsidRPr="00ED383A">
              <w:rPr>
                <w:rFonts w:asciiTheme="minorHAnsi" w:hAnsiTheme="minorHAnsi" w:cs="Calibri"/>
                <w:sz w:val="18"/>
                <w:szCs w:val="18"/>
                <w:u w:val="single"/>
                <w:lang w:val="es-ES" w:eastAsia="es-CL"/>
              </w:rPr>
              <w:t>Trámite digitalizado</w:t>
            </w:r>
            <w:r w:rsidRPr="00ED383A">
              <w:rPr>
                <w:rFonts w:asciiTheme="minorHAnsi" w:hAnsiTheme="minorHAnsi" w:cs="Calibri"/>
                <w:sz w:val="18"/>
                <w:szCs w:val="18"/>
                <w:lang w:val="es-ES" w:eastAsia="es-CL"/>
              </w:rPr>
              <w:t xml:space="preserve">: Corresponden a aquellos trámites que se realizan por internet y que por su naturaleza no requieran presencia del ciudadano (o persona). </w:t>
            </w:r>
          </w:p>
          <w:p w:rsidR="00A4454C" w:rsidRPr="00ED383A" w:rsidRDefault="00A4454C" w:rsidP="00FC2F0A">
            <w:pPr>
              <w:pStyle w:val="Prrafodelista1"/>
              <w:spacing w:after="0" w:line="240" w:lineRule="auto"/>
              <w:ind w:left="349"/>
              <w:jc w:val="both"/>
              <w:rPr>
                <w:rFonts w:asciiTheme="minorHAnsi" w:hAnsiTheme="minorHAnsi" w:cs="Calibri"/>
                <w:sz w:val="18"/>
                <w:szCs w:val="18"/>
                <w:lang w:val="es-ES" w:eastAsia="es-CL"/>
              </w:rPr>
            </w:pPr>
          </w:p>
          <w:p w:rsidR="00A4454C" w:rsidRPr="00ED383A" w:rsidRDefault="00A4454C" w:rsidP="00FC2F0A">
            <w:pPr>
              <w:pStyle w:val="Prrafodelista1"/>
              <w:spacing w:after="0" w:line="240" w:lineRule="auto"/>
              <w:ind w:left="349"/>
              <w:jc w:val="both"/>
              <w:rPr>
                <w:rFonts w:asciiTheme="minorHAnsi" w:hAnsiTheme="minorHAnsi" w:cs="Calibri"/>
                <w:sz w:val="18"/>
                <w:szCs w:val="18"/>
                <w:lang w:val="es-ES" w:eastAsia="es-CL"/>
              </w:rPr>
            </w:pPr>
            <w:r w:rsidRPr="00ED383A">
              <w:rPr>
                <w:rFonts w:asciiTheme="minorHAnsi" w:hAnsiTheme="minorHAnsi" w:cs="Calibri"/>
                <w:sz w:val="18"/>
                <w:szCs w:val="18"/>
                <w:lang w:val="es-ES" w:eastAsia="es-CL"/>
              </w:rPr>
              <w:t xml:space="preserve">Para sumar un trámite al numerador se deberá considerar la opinión técnica  de simplificación e integración de trámites entregadas por la Secretaría General de la Presidencia en el año en curso. En específico, se considerarán los niveles de digitalización 3 y 4. </w:t>
            </w:r>
          </w:p>
          <w:p w:rsidR="00A4454C" w:rsidRPr="00ED383A" w:rsidRDefault="00A4454C" w:rsidP="00FC2F0A">
            <w:pPr>
              <w:pStyle w:val="Prrafodelista1"/>
              <w:spacing w:after="0" w:line="240" w:lineRule="auto"/>
              <w:ind w:left="349"/>
              <w:jc w:val="both"/>
              <w:rPr>
                <w:rFonts w:asciiTheme="minorHAnsi" w:hAnsiTheme="minorHAnsi" w:cs="Calibri"/>
                <w:sz w:val="18"/>
                <w:szCs w:val="18"/>
                <w:lang w:val="es-ES" w:eastAsia="es-CL"/>
              </w:rPr>
            </w:pPr>
          </w:p>
          <w:p w:rsidR="00A4454C" w:rsidRPr="00ED383A" w:rsidRDefault="00A4454C" w:rsidP="00A4454C">
            <w:pPr>
              <w:pStyle w:val="Prrafodelista1"/>
              <w:numPr>
                <w:ilvl w:val="0"/>
                <w:numId w:val="23"/>
              </w:numPr>
              <w:spacing w:after="0" w:line="240" w:lineRule="auto"/>
              <w:jc w:val="both"/>
              <w:rPr>
                <w:rFonts w:asciiTheme="minorHAnsi" w:hAnsiTheme="minorHAnsi" w:cs="Calibri"/>
                <w:sz w:val="18"/>
                <w:szCs w:val="18"/>
                <w:lang w:val="es-ES" w:eastAsia="es-CL"/>
              </w:rPr>
            </w:pPr>
            <w:r w:rsidRPr="00ED383A">
              <w:rPr>
                <w:rFonts w:asciiTheme="minorHAnsi" w:hAnsiTheme="minorHAnsi" w:cs="Calibri"/>
                <w:sz w:val="18"/>
                <w:szCs w:val="18"/>
                <w:u w:val="single"/>
                <w:lang w:val="es-ES" w:eastAsia="es-CL"/>
              </w:rPr>
              <w:t>Trámite digitalizado Nivel 3</w:t>
            </w:r>
            <w:r w:rsidRPr="00ED383A">
              <w:rPr>
                <w:rFonts w:asciiTheme="minorHAnsi" w:hAnsiTheme="minorHAnsi" w:cs="Calibri"/>
                <w:sz w:val="18"/>
                <w:szCs w:val="18"/>
                <w:lang w:val="es-ES" w:eastAsia="es-CL"/>
              </w:rPr>
              <w:t>: Existe interacción con el ciudadano, incluyendo autenticación, pero se requiere su presencia obligada (por ley o norma) ya sea para entrega de documentos, pago o corroboración de antecedentes. Cabe señalar, que sólo serán considerados en el numerador aquellos trámites en el Nivel N°3 que por su naturaleza o índole legal requieran presencia del ciudadano (o persona). Para estos efectos, el Servicio  deberá explicitar las normas y las restricciones legales en la plataforma dispuesta por SEGPRES. Para los demás casos de trámites en nivel de digitalización N°3, que si pueden ser totalmente digitales, no serán sumados al numerador.</w:t>
            </w:r>
          </w:p>
          <w:p w:rsidR="00A4454C" w:rsidRPr="00ED383A" w:rsidRDefault="00A4454C" w:rsidP="00FC2F0A">
            <w:pPr>
              <w:pStyle w:val="Prrafodelista1"/>
              <w:spacing w:after="0" w:line="240" w:lineRule="auto"/>
              <w:ind w:left="360"/>
              <w:jc w:val="both"/>
              <w:rPr>
                <w:rFonts w:asciiTheme="minorHAnsi" w:hAnsiTheme="minorHAnsi" w:cs="Calibri"/>
                <w:sz w:val="18"/>
                <w:szCs w:val="18"/>
                <w:lang w:val="es-ES" w:eastAsia="es-CL"/>
              </w:rPr>
            </w:pPr>
          </w:p>
          <w:p w:rsidR="00A4454C" w:rsidRPr="00ED383A" w:rsidRDefault="00A4454C" w:rsidP="00A4454C">
            <w:pPr>
              <w:pStyle w:val="Prrafodelista1"/>
              <w:numPr>
                <w:ilvl w:val="0"/>
                <w:numId w:val="23"/>
              </w:numPr>
              <w:spacing w:after="0" w:line="240" w:lineRule="auto"/>
              <w:jc w:val="both"/>
              <w:rPr>
                <w:rFonts w:asciiTheme="minorHAnsi" w:hAnsiTheme="minorHAnsi" w:cs="Calibri"/>
                <w:sz w:val="18"/>
                <w:szCs w:val="18"/>
                <w:lang w:eastAsia="es-CL"/>
              </w:rPr>
            </w:pPr>
            <w:r w:rsidRPr="00ED383A">
              <w:rPr>
                <w:rFonts w:asciiTheme="minorHAnsi" w:hAnsiTheme="minorHAnsi" w:cs="Calibri"/>
                <w:sz w:val="18"/>
                <w:szCs w:val="18"/>
                <w:u w:val="single"/>
                <w:lang w:val="es-ES" w:eastAsia="es-CL"/>
              </w:rPr>
              <w:t>Trámite digitalizado Nivel 4</w:t>
            </w:r>
            <w:r w:rsidRPr="00ED383A">
              <w:rPr>
                <w:rFonts w:asciiTheme="minorHAnsi" w:hAnsiTheme="minorHAnsi" w:cs="Calibri"/>
                <w:sz w:val="18"/>
                <w:szCs w:val="18"/>
                <w:lang w:val="es-ES" w:eastAsia="es-CL"/>
              </w:rPr>
              <w:t>: Toda la interacción se realiza en Internet (incluyendo el pago del trámite si corresponde) y no requiere presencia del ciudadano</w:t>
            </w:r>
            <w:r w:rsidRPr="00ED383A">
              <w:rPr>
                <w:rFonts w:asciiTheme="minorHAnsi" w:hAnsiTheme="minorHAnsi" w:cs="Calibri"/>
                <w:sz w:val="18"/>
                <w:szCs w:val="18"/>
                <w:lang w:eastAsia="es-CL"/>
              </w:rPr>
              <w:t xml:space="preserve">. </w:t>
            </w:r>
          </w:p>
          <w:p w:rsidR="00A4454C" w:rsidRPr="00ED383A" w:rsidRDefault="00A4454C" w:rsidP="00FC2F0A">
            <w:pPr>
              <w:pStyle w:val="Prrafodelista"/>
              <w:rPr>
                <w:rFonts w:asciiTheme="minorHAnsi" w:hAnsiTheme="minorHAnsi" w:cs="Calibri"/>
                <w:sz w:val="18"/>
                <w:szCs w:val="18"/>
                <w:lang w:eastAsia="es-CL"/>
              </w:rPr>
            </w:pPr>
          </w:p>
          <w:p w:rsidR="00A4454C" w:rsidRPr="00ED383A" w:rsidRDefault="00A4454C" w:rsidP="00A4454C">
            <w:pPr>
              <w:pStyle w:val="Prrafodelista1"/>
              <w:numPr>
                <w:ilvl w:val="0"/>
                <w:numId w:val="23"/>
              </w:numPr>
              <w:spacing w:after="0" w:line="240" w:lineRule="auto"/>
              <w:jc w:val="both"/>
              <w:rPr>
                <w:rFonts w:asciiTheme="minorHAnsi" w:hAnsiTheme="minorHAnsi" w:cs="Calibri"/>
                <w:strike/>
                <w:sz w:val="18"/>
                <w:szCs w:val="18"/>
                <w:lang w:val="es-ES" w:eastAsia="es-CL"/>
              </w:rPr>
            </w:pPr>
            <w:r w:rsidRPr="00ED383A">
              <w:rPr>
                <w:rFonts w:asciiTheme="minorHAnsi" w:hAnsiTheme="minorHAnsi" w:cs="Calibri"/>
                <w:sz w:val="18"/>
                <w:szCs w:val="18"/>
                <w:lang w:eastAsia="es-CL"/>
              </w:rPr>
              <w:lastRenderedPageBreak/>
              <w:t xml:space="preserve">Se deberá privilegiar la digitalización de aquellos trámites que se ajusten a los criterios definidos por la metodología de priorización  definida por el Ministerio Secretaría General de la Presidencia, la cual será publicada en </w:t>
            </w:r>
            <w:hyperlink r:id="rId16" w:history="1">
              <w:r w:rsidRPr="00ED383A">
                <w:rPr>
                  <w:rStyle w:val="Hipervnculo"/>
                  <w:rFonts w:asciiTheme="minorHAnsi" w:hAnsiTheme="minorHAnsi" w:cs="Calibri"/>
                  <w:sz w:val="18"/>
                  <w:szCs w:val="18"/>
                  <w:lang w:eastAsia="es-CL"/>
                </w:rPr>
                <w:t>www.observatoriodigital.gob.cl</w:t>
              </w:r>
            </w:hyperlink>
            <w:r w:rsidRPr="00ED383A">
              <w:rPr>
                <w:rFonts w:asciiTheme="minorHAnsi" w:hAnsiTheme="minorHAnsi" w:cs="Calibri"/>
                <w:sz w:val="18"/>
                <w:szCs w:val="18"/>
                <w:lang w:eastAsia="es-CL"/>
              </w:rPr>
              <w:t xml:space="preserve">. </w:t>
            </w:r>
          </w:p>
        </w:tc>
      </w:tr>
      <w:tr w:rsidR="00A4454C" w:rsidRPr="00ED383A" w:rsidTr="00FC2F0A">
        <w:trPr>
          <w:trHeight w:val="556"/>
        </w:trPr>
        <w:tc>
          <w:tcPr>
            <w:tcW w:w="1494" w:type="dxa"/>
            <w:tcBorders>
              <w:bottom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lastRenderedPageBreak/>
              <w:t>Medios de Verificación</w:t>
            </w:r>
          </w:p>
        </w:tc>
        <w:tc>
          <w:tcPr>
            <w:tcW w:w="8802" w:type="dxa"/>
            <w:tcBorders>
              <w:bottom w:val="double" w:sz="4" w:space="0" w:color="auto"/>
            </w:tcBorders>
          </w:tcPr>
          <w:p w:rsidR="00A4454C" w:rsidRPr="00ED383A" w:rsidRDefault="00A4454C" w:rsidP="00A4454C">
            <w:pPr>
              <w:pStyle w:val="Textonotapie"/>
              <w:widowControl/>
              <w:numPr>
                <w:ilvl w:val="0"/>
                <w:numId w:val="22"/>
              </w:numPr>
              <w:autoSpaceDE/>
              <w:autoSpaceDN/>
              <w:adjustRightInd/>
              <w:jc w:val="both"/>
              <w:rPr>
                <w:rFonts w:asciiTheme="minorHAnsi" w:hAnsiTheme="minorHAnsi"/>
                <w:sz w:val="18"/>
                <w:szCs w:val="18"/>
              </w:rPr>
            </w:pPr>
            <w:r w:rsidRPr="00ED383A">
              <w:rPr>
                <w:rFonts w:asciiTheme="minorHAnsi" w:hAnsiTheme="minorHAnsi" w:cs="Calibri"/>
                <w:kern w:val="24"/>
                <w:sz w:val="18"/>
                <w:szCs w:val="18"/>
              </w:rPr>
              <w:t xml:space="preserve">URL </w:t>
            </w:r>
            <w:r w:rsidRPr="00ED383A">
              <w:rPr>
                <w:rFonts w:asciiTheme="minorHAnsi" w:hAnsiTheme="minorHAnsi" w:cs="Calibri"/>
                <w:color w:val="000000"/>
                <w:sz w:val="18"/>
                <w:szCs w:val="18"/>
                <w:lang w:eastAsia="es-CL"/>
              </w:rPr>
              <w:t>del</w:t>
            </w:r>
            <w:r w:rsidRPr="00ED383A">
              <w:rPr>
                <w:rFonts w:asciiTheme="minorHAnsi" w:hAnsiTheme="minorHAnsi" w:cs="Calibri"/>
                <w:kern w:val="24"/>
                <w:sz w:val="18"/>
                <w:szCs w:val="18"/>
              </w:rPr>
              <w:t xml:space="preserve"> </w:t>
            </w:r>
            <w:proofErr w:type="spellStart"/>
            <w:r w:rsidRPr="00ED383A">
              <w:rPr>
                <w:rFonts w:asciiTheme="minorHAnsi" w:hAnsiTheme="minorHAnsi" w:cs="Calibri"/>
                <w:kern w:val="24"/>
                <w:sz w:val="18"/>
                <w:szCs w:val="18"/>
              </w:rPr>
              <w:t>trámite</w:t>
            </w:r>
            <w:proofErr w:type="spellEnd"/>
            <w:r w:rsidRPr="00ED383A">
              <w:rPr>
                <w:rFonts w:asciiTheme="minorHAnsi" w:hAnsiTheme="minorHAnsi" w:cs="Calibri"/>
                <w:kern w:val="24"/>
                <w:sz w:val="18"/>
                <w:szCs w:val="18"/>
              </w:rPr>
              <w:t xml:space="preserve"> </w:t>
            </w:r>
            <w:proofErr w:type="spellStart"/>
            <w:r w:rsidRPr="00ED383A">
              <w:rPr>
                <w:rFonts w:asciiTheme="minorHAnsi" w:hAnsiTheme="minorHAnsi" w:cs="Calibri"/>
                <w:kern w:val="24"/>
                <w:sz w:val="18"/>
                <w:szCs w:val="18"/>
              </w:rPr>
              <w:t>operativa</w:t>
            </w:r>
            <w:proofErr w:type="spellEnd"/>
            <w:r w:rsidRPr="00ED383A">
              <w:rPr>
                <w:rFonts w:asciiTheme="minorHAnsi" w:hAnsiTheme="minorHAnsi" w:cs="Calibri"/>
                <w:kern w:val="24"/>
                <w:sz w:val="18"/>
                <w:szCs w:val="18"/>
              </w:rPr>
              <w:t>.</w:t>
            </w:r>
          </w:p>
          <w:p w:rsidR="00A4454C" w:rsidRPr="00ED383A" w:rsidRDefault="00A4454C" w:rsidP="00A4454C">
            <w:pPr>
              <w:pStyle w:val="Textonotapie"/>
              <w:widowControl/>
              <w:numPr>
                <w:ilvl w:val="0"/>
                <w:numId w:val="22"/>
              </w:numPr>
              <w:autoSpaceDE/>
              <w:autoSpaceDN/>
              <w:adjustRightInd/>
              <w:jc w:val="both"/>
              <w:rPr>
                <w:rFonts w:asciiTheme="minorHAnsi" w:hAnsiTheme="minorHAnsi"/>
                <w:sz w:val="18"/>
                <w:szCs w:val="18"/>
              </w:rPr>
            </w:pPr>
            <w:proofErr w:type="spellStart"/>
            <w:r w:rsidRPr="00ED383A">
              <w:rPr>
                <w:rFonts w:asciiTheme="minorHAnsi" w:hAnsiTheme="minorHAnsi"/>
                <w:sz w:val="18"/>
                <w:szCs w:val="18"/>
              </w:rPr>
              <w:t>Certificado</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emitido</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por</w:t>
            </w:r>
            <w:proofErr w:type="spellEnd"/>
            <w:r w:rsidRPr="00ED383A">
              <w:rPr>
                <w:rFonts w:asciiTheme="minorHAnsi" w:hAnsiTheme="minorHAnsi"/>
                <w:sz w:val="18"/>
                <w:szCs w:val="18"/>
              </w:rPr>
              <w:t xml:space="preserve"> SEGPRES, </w:t>
            </w:r>
            <w:proofErr w:type="spellStart"/>
            <w:r w:rsidRPr="00ED383A">
              <w:rPr>
                <w:rFonts w:asciiTheme="minorHAnsi" w:hAnsiTheme="minorHAnsi"/>
                <w:sz w:val="18"/>
                <w:szCs w:val="18"/>
              </w:rPr>
              <w:t>que</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informa</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entrega</w:t>
            </w:r>
            <w:proofErr w:type="spellEnd"/>
            <w:r w:rsidRPr="00ED383A">
              <w:rPr>
                <w:rFonts w:asciiTheme="minorHAnsi" w:hAnsiTheme="minorHAnsi"/>
                <w:sz w:val="18"/>
                <w:szCs w:val="18"/>
              </w:rPr>
              <w:t xml:space="preserve"> de </w:t>
            </w:r>
            <w:proofErr w:type="spellStart"/>
            <w:r w:rsidRPr="00ED383A">
              <w:rPr>
                <w:rFonts w:asciiTheme="minorHAnsi" w:hAnsiTheme="minorHAnsi"/>
                <w:sz w:val="18"/>
                <w:szCs w:val="18"/>
              </w:rPr>
              <w:t>datos</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efectivos</w:t>
            </w:r>
            <w:proofErr w:type="spellEnd"/>
            <w:r w:rsidRPr="00ED383A">
              <w:rPr>
                <w:rFonts w:asciiTheme="minorHAnsi" w:hAnsiTheme="minorHAnsi"/>
                <w:sz w:val="18"/>
                <w:szCs w:val="18"/>
              </w:rPr>
              <w:t xml:space="preserve"> del </w:t>
            </w:r>
            <w:proofErr w:type="spellStart"/>
            <w:r w:rsidRPr="00ED383A">
              <w:rPr>
                <w:rFonts w:asciiTheme="minorHAnsi" w:hAnsiTheme="minorHAnsi"/>
                <w:sz w:val="18"/>
                <w:szCs w:val="18"/>
              </w:rPr>
              <w:t>indicador</w:t>
            </w:r>
            <w:proofErr w:type="spellEnd"/>
            <w:r w:rsidRPr="00ED383A">
              <w:rPr>
                <w:rFonts w:asciiTheme="minorHAnsi" w:hAnsiTheme="minorHAnsi"/>
                <w:sz w:val="18"/>
                <w:szCs w:val="18"/>
              </w:rPr>
              <w:t xml:space="preserve"> al 31 de </w:t>
            </w:r>
            <w:proofErr w:type="spellStart"/>
            <w:r w:rsidRPr="00ED383A">
              <w:rPr>
                <w:rFonts w:asciiTheme="minorHAnsi" w:hAnsiTheme="minorHAnsi"/>
                <w:sz w:val="18"/>
                <w:szCs w:val="18"/>
              </w:rPr>
              <w:t>diciembre</w:t>
            </w:r>
            <w:proofErr w:type="spellEnd"/>
            <w:r w:rsidRPr="00ED383A">
              <w:rPr>
                <w:rFonts w:asciiTheme="minorHAnsi" w:hAnsiTheme="minorHAnsi"/>
                <w:sz w:val="18"/>
                <w:szCs w:val="18"/>
              </w:rPr>
              <w:t xml:space="preserve"> del </w:t>
            </w:r>
            <w:proofErr w:type="spellStart"/>
            <w:r w:rsidRPr="00ED383A">
              <w:rPr>
                <w:rFonts w:asciiTheme="minorHAnsi" w:hAnsiTheme="minorHAnsi"/>
                <w:sz w:val="18"/>
                <w:szCs w:val="18"/>
              </w:rPr>
              <w:t>año</w:t>
            </w:r>
            <w:proofErr w:type="spellEnd"/>
            <w:r w:rsidRPr="00ED383A">
              <w:rPr>
                <w:rFonts w:asciiTheme="minorHAnsi" w:hAnsiTheme="minorHAnsi"/>
                <w:sz w:val="18"/>
                <w:szCs w:val="18"/>
              </w:rPr>
              <w:t xml:space="preserve"> t.</w:t>
            </w:r>
          </w:p>
          <w:p w:rsidR="00A4454C" w:rsidRPr="00ED383A" w:rsidRDefault="00A4454C" w:rsidP="00A4454C">
            <w:pPr>
              <w:pStyle w:val="Textonotapie"/>
              <w:widowControl/>
              <w:numPr>
                <w:ilvl w:val="0"/>
                <w:numId w:val="22"/>
              </w:numPr>
              <w:autoSpaceDE/>
              <w:autoSpaceDN/>
              <w:adjustRightInd/>
              <w:jc w:val="both"/>
              <w:rPr>
                <w:rFonts w:asciiTheme="minorHAnsi" w:hAnsiTheme="minorHAnsi"/>
                <w:sz w:val="18"/>
                <w:szCs w:val="18"/>
              </w:rPr>
            </w:pPr>
            <w:proofErr w:type="spellStart"/>
            <w:r w:rsidRPr="00ED383A">
              <w:rPr>
                <w:rFonts w:asciiTheme="minorHAnsi" w:hAnsiTheme="minorHAnsi"/>
                <w:sz w:val="18"/>
                <w:szCs w:val="18"/>
              </w:rPr>
              <w:t>Reporte</w:t>
            </w:r>
            <w:proofErr w:type="spellEnd"/>
            <w:r w:rsidRPr="00ED383A">
              <w:rPr>
                <w:rFonts w:asciiTheme="minorHAnsi" w:hAnsiTheme="minorHAnsi"/>
                <w:sz w:val="18"/>
                <w:szCs w:val="18"/>
              </w:rPr>
              <w:t xml:space="preserve"> en </w:t>
            </w:r>
            <w:proofErr w:type="spellStart"/>
            <w:r w:rsidRPr="00ED383A">
              <w:rPr>
                <w:rFonts w:asciiTheme="minorHAnsi" w:hAnsiTheme="minorHAnsi"/>
                <w:sz w:val="18"/>
                <w:szCs w:val="18"/>
              </w:rPr>
              <w:t>plataforma</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dispuesta</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por</w:t>
            </w:r>
            <w:proofErr w:type="spellEnd"/>
            <w:r w:rsidRPr="00ED383A">
              <w:rPr>
                <w:rFonts w:asciiTheme="minorHAnsi" w:hAnsiTheme="minorHAnsi"/>
                <w:sz w:val="18"/>
                <w:szCs w:val="18"/>
              </w:rPr>
              <w:t xml:space="preserve"> SEGPRES. </w:t>
            </w:r>
          </w:p>
        </w:tc>
      </w:tr>
    </w:tbl>
    <w:p w:rsidR="00A4454C" w:rsidRPr="00ED383A" w:rsidRDefault="00A4454C" w:rsidP="00A4454C">
      <w:pPr>
        <w:shd w:val="clear" w:color="auto" w:fill="FFFFFF"/>
        <w:jc w:val="both"/>
        <w:rPr>
          <w:rFonts w:asciiTheme="minorHAnsi" w:hAnsiTheme="minorHAnsi"/>
          <w:sz w:val="18"/>
          <w:szCs w:val="18"/>
        </w:rPr>
      </w:pPr>
    </w:p>
    <w:tbl>
      <w:tblPr>
        <w:tblW w:w="9039" w:type="dxa"/>
        <w:tblBorders>
          <w:top w:val="double" w:sz="4" w:space="0" w:color="auto"/>
          <w:bottom w:val="double" w:sz="4" w:space="0" w:color="auto"/>
          <w:insideH w:val="dotted" w:sz="4" w:space="0" w:color="auto"/>
          <w:insideV w:val="dotted" w:sz="4" w:space="0" w:color="auto"/>
        </w:tblBorders>
        <w:tblLook w:val="04A0"/>
      </w:tblPr>
      <w:tblGrid>
        <w:gridCol w:w="1384"/>
        <w:gridCol w:w="7655"/>
      </w:tblGrid>
      <w:tr w:rsidR="00A4454C" w:rsidRPr="00ED383A" w:rsidTr="00002EBF">
        <w:tc>
          <w:tcPr>
            <w:tcW w:w="1384" w:type="dxa"/>
            <w:tcBorders>
              <w:top w:val="double"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sz w:val="18"/>
                <w:szCs w:val="18"/>
              </w:rPr>
              <w:br w:type="page"/>
            </w:r>
            <w:r w:rsidRPr="00ED383A">
              <w:rPr>
                <w:rFonts w:asciiTheme="minorHAnsi" w:hAnsiTheme="minorHAnsi"/>
                <w:b/>
                <w:sz w:val="18"/>
                <w:szCs w:val="18"/>
              </w:rPr>
              <w:t>Área</w:t>
            </w:r>
          </w:p>
        </w:tc>
        <w:tc>
          <w:tcPr>
            <w:tcW w:w="7655" w:type="dxa"/>
            <w:tcBorders>
              <w:top w:val="double" w:sz="4" w:space="0" w:color="auto"/>
              <w:left w:val="dotted" w:sz="4" w:space="0" w:color="auto"/>
              <w:bottom w:val="dotted" w:sz="4" w:space="0" w:color="auto"/>
              <w:right w:val="nil"/>
            </w:tcBorders>
            <w:hideMark/>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Calidad de Servicio</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Sistema</w:t>
            </w:r>
          </w:p>
        </w:tc>
        <w:tc>
          <w:tcPr>
            <w:tcW w:w="7655" w:type="dxa"/>
            <w:tcBorders>
              <w:top w:val="dotted" w:sz="4" w:space="0" w:color="auto"/>
              <w:left w:val="dotted" w:sz="4" w:space="0" w:color="auto"/>
              <w:bottom w:val="dotted" w:sz="4" w:space="0" w:color="auto"/>
              <w:right w:val="nil"/>
            </w:tcBorders>
            <w:hideMark/>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Seguridad de la Información</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Red de Expertos</w:t>
            </w:r>
          </w:p>
        </w:tc>
        <w:tc>
          <w:tcPr>
            <w:tcW w:w="7655" w:type="dxa"/>
            <w:tcBorders>
              <w:top w:val="dotted" w:sz="4" w:space="0" w:color="auto"/>
              <w:left w:val="dotted" w:sz="4" w:space="0" w:color="auto"/>
              <w:bottom w:val="dotted" w:sz="4" w:space="0" w:color="auto"/>
              <w:right w:val="nil"/>
            </w:tcBorders>
            <w:hideMark/>
          </w:tcPr>
          <w:p w:rsidR="00A4454C" w:rsidRPr="00ED383A" w:rsidRDefault="00A4454C" w:rsidP="00FC2F0A">
            <w:pPr>
              <w:jc w:val="both"/>
              <w:rPr>
                <w:rFonts w:asciiTheme="minorHAnsi" w:hAnsiTheme="minorHAnsi"/>
                <w:color w:val="000000"/>
                <w:sz w:val="18"/>
                <w:szCs w:val="18"/>
              </w:rPr>
            </w:pPr>
            <w:r w:rsidRPr="00ED383A">
              <w:rPr>
                <w:rFonts w:asciiTheme="minorHAnsi" w:hAnsiTheme="minorHAnsi"/>
                <w:color w:val="000000"/>
                <w:sz w:val="18"/>
                <w:szCs w:val="18"/>
              </w:rPr>
              <w:t>Secretaría y Administración General del Ministerio del Interior</w:t>
            </w:r>
          </w:p>
          <w:p w:rsidR="00A4454C" w:rsidRPr="00ED383A" w:rsidRDefault="00A4454C" w:rsidP="00FC2F0A">
            <w:pPr>
              <w:jc w:val="both"/>
              <w:rPr>
                <w:rFonts w:asciiTheme="minorHAnsi" w:hAnsiTheme="minorHAnsi"/>
                <w:color w:val="000000"/>
                <w:sz w:val="18"/>
                <w:szCs w:val="18"/>
              </w:rPr>
            </w:pPr>
            <w:r w:rsidRPr="00ED383A">
              <w:rPr>
                <w:rFonts w:asciiTheme="minorHAnsi" w:hAnsiTheme="minorHAnsi"/>
                <w:color w:val="000000"/>
                <w:sz w:val="18"/>
                <w:szCs w:val="18"/>
              </w:rPr>
              <w:t xml:space="preserve">Subsecretaría de Telecomunicaciones, y </w:t>
            </w:r>
          </w:p>
          <w:p w:rsidR="00A4454C" w:rsidRPr="00ED383A" w:rsidRDefault="00A4454C" w:rsidP="00FC2F0A">
            <w:pPr>
              <w:jc w:val="both"/>
              <w:rPr>
                <w:rFonts w:asciiTheme="minorHAnsi" w:hAnsiTheme="minorHAnsi"/>
                <w:color w:val="FF0000"/>
                <w:sz w:val="18"/>
                <w:szCs w:val="18"/>
              </w:rPr>
            </w:pPr>
            <w:r w:rsidRPr="00ED383A">
              <w:rPr>
                <w:rFonts w:asciiTheme="minorHAnsi" w:hAnsiTheme="minorHAnsi"/>
                <w:color w:val="000000"/>
                <w:sz w:val="18"/>
                <w:szCs w:val="18"/>
              </w:rPr>
              <w:t>Secretaría General de la Presidencia, Unidad de Modernización del Estado</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Objetivo de Gestión</w:t>
            </w:r>
          </w:p>
        </w:tc>
        <w:tc>
          <w:tcPr>
            <w:tcW w:w="7655" w:type="dxa"/>
            <w:tcBorders>
              <w:top w:val="dotted" w:sz="4" w:space="0" w:color="auto"/>
              <w:left w:val="dotted" w:sz="4" w:space="0" w:color="auto"/>
              <w:bottom w:val="dotted" w:sz="4" w:space="0" w:color="auto"/>
              <w:right w:val="nil"/>
            </w:tcBorders>
            <w:hideMark/>
          </w:tcPr>
          <w:p w:rsidR="00A4454C" w:rsidRPr="00ED383A" w:rsidRDefault="00A4454C" w:rsidP="00FC2F0A">
            <w:pPr>
              <w:jc w:val="both"/>
              <w:rPr>
                <w:rFonts w:asciiTheme="minorHAnsi" w:hAnsiTheme="minorHAnsi"/>
                <w:b/>
                <w:sz w:val="18"/>
                <w:szCs w:val="18"/>
              </w:rPr>
            </w:pPr>
            <w:r w:rsidRPr="00ED383A">
              <w:rPr>
                <w:rFonts w:asciiTheme="minorHAnsi" w:hAnsiTheme="minorHAnsi"/>
                <w:color w:val="000000"/>
                <w:sz w:val="18"/>
                <w:szCs w:val="18"/>
              </w:rPr>
              <w:t xml:space="preserve">Gestionar los riesgos de seguridad de la información de los activos que soportan los procesos  de provisión de bienes y servicios, mediante la aplicación de controles basados en la Norma </w:t>
            </w:r>
            <w:proofErr w:type="spellStart"/>
            <w:r w:rsidRPr="00ED383A">
              <w:rPr>
                <w:rFonts w:asciiTheme="minorHAnsi" w:hAnsiTheme="minorHAnsi"/>
                <w:color w:val="000000"/>
                <w:sz w:val="18"/>
                <w:szCs w:val="18"/>
              </w:rPr>
              <w:t>NCh</w:t>
            </w:r>
            <w:proofErr w:type="spellEnd"/>
            <w:r w:rsidRPr="00ED383A">
              <w:rPr>
                <w:rFonts w:asciiTheme="minorHAnsi" w:hAnsiTheme="minorHAnsi"/>
                <w:color w:val="000000"/>
                <w:sz w:val="18"/>
                <w:szCs w:val="18"/>
              </w:rPr>
              <w:t>-ISO 27001.</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jc w:val="both"/>
              <w:rPr>
                <w:rFonts w:asciiTheme="minorHAnsi" w:hAnsiTheme="minorHAnsi"/>
                <w:b/>
                <w:sz w:val="18"/>
                <w:szCs w:val="18"/>
              </w:rPr>
            </w:pPr>
            <w:r w:rsidRPr="00ED383A">
              <w:rPr>
                <w:rFonts w:asciiTheme="minorHAnsi" w:hAnsiTheme="minorHAnsi"/>
                <w:b/>
                <w:sz w:val="18"/>
                <w:szCs w:val="18"/>
              </w:rPr>
              <w:t>Indicador 5</w:t>
            </w:r>
          </w:p>
        </w:tc>
        <w:tc>
          <w:tcPr>
            <w:tcW w:w="7655" w:type="dxa"/>
            <w:tcBorders>
              <w:top w:val="dotted" w:sz="4" w:space="0" w:color="auto"/>
              <w:left w:val="dotted" w:sz="4" w:space="0" w:color="auto"/>
              <w:bottom w:val="dotted" w:sz="4" w:space="0" w:color="auto"/>
              <w:right w:val="nil"/>
            </w:tcBorders>
            <w:hideMark/>
          </w:tcPr>
          <w:p w:rsidR="00A4454C" w:rsidRPr="00ED383A" w:rsidRDefault="00A4454C" w:rsidP="00FC2F0A">
            <w:pPr>
              <w:tabs>
                <w:tab w:val="left" w:pos="3505"/>
                <w:tab w:val="center" w:pos="4599"/>
              </w:tabs>
              <w:jc w:val="both"/>
              <w:rPr>
                <w:rFonts w:asciiTheme="minorHAnsi" w:hAnsiTheme="minorHAnsi"/>
                <w:color w:val="000000"/>
                <w:sz w:val="18"/>
                <w:szCs w:val="18"/>
              </w:rPr>
            </w:pPr>
            <w:r w:rsidRPr="00ED383A">
              <w:rPr>
                <w:rFonts w:asciiTheme="minorHAnsi" w:hAnsiTheme="minorHAnsi"/>
                <w:color w:val="000000"/>
                <w:sz w:val="18"/>
                <w:szCs w:val="18"/>
              </w:rPr>
              <w:t xml:space="preserve">Porcentaje de controles de seguridad de la información implementados respecto del total </w:t>
            </w:r>
            <w:r w:rsidRPr="00ED383A">
              <w:rPr>
                <w:rFonts w:asciiTheme="minorHAnsi" w:hAnsiTheme="minorHAnsi"/>
                <w:sz w:val="18"/>
                <w:szCs w:val="18"/>
              </w:rPr>
              <w:t xml:space="preserve">definido en la Norma </w:t>
            </w:r>
            <w:proofErr w:type="spellStart"/>
            <w:r w:rsidRPr="00ED383A">
              <w:rPr>
                <w:rFonts w:asciiTheme="minorHAnsi" w:hAnsiTheme="minorHAnsi"/>
                <w:sz w:val="18"/>
                <w:szCs w:val="18"/>
              </w:rPr>
              <w:t>NCh</w:t>
            </w:r>
            <w:proofErr w:type="spellEnd"/>
            <w:r w:rsidRPr="00ED383A">
              <w:rPr>
                <w:rFonts w:asciiTheme="minorHAnsi" w:hAnsiTheme="minorHAnsi"/>
                <w:sz w:val="18"/>
                <w:szCs w:val="18"/>
              </w:rPr>
              <w:t xml:space="preserve">-ISO </w:t>
            </w:r>
            <w:r w:rsidRPr="00ED383A">
              <w:rPr>
                <w:rFonts w:asciiTheme="minorHAnsi" w:hAnsiTheme="minorHAnsi"/>
                <w:color w:val="000000"/>
                <w:sz w:val="18"/>
                <w:szCs w:val="18"/>
              </w:rPr>
              <w:t>27001, al</w:t>
            </w:r>
            <w:r w:rsidRPr="00ED383A">
              <w:rPr>
                <w:rFonts w:asciiTheme="minorHAnsi" w:hAnsiTheme="minorHAnsi"/>
                <w:color w:val="FF0000"/>
                <w:sz w:val="18"/>
                <w:szCs w:val="18"/>
              </w:rPr>
              <w:t xml:space="preserve"> </w:t>
            </w:r>
            <w:r w:rsidRPr="00ED383A">
              <w:rPr>
                <w:rFonts w:asciiTheme="minorHAnsi" w:hAnsiTheme="minorHAnsi"/>
                <w:sz w:val="18"/>
                <w:szCs w:val="18"/>
              </w:rPr>
              <w:t xml:space="preserve"> año t.</w:t>
            </w:r>
            <w:r w:rsidRPr="00ED383A">
              <w:rPr>
                <w:rFonts w:asciiTheme="minorHAnsi" w:hAnsiTheme="minorHAnsi"/>
                <w:color w:val="000000"/>
                <w:sz w:val="18"/>
                <w:szCs w:val="18"/>
              </w:rPr>
              <w:t xml:space="preserve"> </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Fórmula de cálculo</w:t>
            </w:r>
          </w:p>
        </w:tc>
        <w:tc>
          <w:tcPr>
            <w:tcW w:w="7655" w:type="dxa"/>
            <w:tcBorders>
              <w:top w:val="dotted" w:sz="4" w:space="0" w:color="auto"/>
              <w:left w:val="dotted" w:sz="4" w:space="0" w:color="auto"/>
              <w:bottom w:val="dotted" w:sz="4" w:space="0" w:color="auto"/>
              <w:right w:val="nil"/>
            </w:tcBorders>
            <w:vAlign w:val="center"/>
            <w:hideMark/>
          </w:tcPr>
          <w:p w:rsidR="00A4454C" w:rsidRPr="00ED383A" w:rsidRDefault="00A4454C" w:rsidP="00FC2F0A">
            <w:pPr>
              <w:jc w:val="both"/>
              <w:rPr>
                <w:rFonts w:asciiTheme="minorHAnsi" w:hAnsiTheme="minorHAnsi"/>
                <w:strike/>
                <w:color w:val="000000"/>
                <w:sz w:val="18"/>
                <w:szCs w:val="18"/>
              </w:rPr>
            </w:pPr>
            <w:r w:rsidRPr="00ED383A">
              <w:rPr>
                <w:rFonts w:asciiTheme="minorHAnsi" w:hAnsiTheme="minorHAnsi" w:cs="Calibri"/>
                <w:color w:val="000000"/>
                <w:sz w:val="18"/>
                <w:szCs w:val="18"/>
                <w:lang w:eastAsia="es-CL"/>
              </w:rPr>
              <w:t xml:space="preserve">(N° de controles de seguridad de la Norma </w:t>
            </w:r>
            <w:proofErr w:type="spellStart"/>
            <w:r w:rsidRPr="00ED383A">
              <w:rPr>
                <w:rFonts w:asciiTheme="minorHAnsi" w:hAnsiTheme="minorHAnsi" w:cs="Calibri"/>
                <w:color w:val="000000"/>
                <w:sz w:val="18"/>
                <w:szCs w:val="18"/>
                <w:lang w:eastAsia="es-CL"/>
              </w:rPr>
              <w:t>NCh</w:t>
            </w:r>
            <w:proofErr w:type="spellEnd"/>
            <w:r w:rsidRPr="00ED383A">
              <w:rPr>
                <w:rFonts w:asciiTheme="minorHAnsi" w:hAnsiTheme="minorHAnsi" w:cs="Calibri"/>
                <w:color w:val="000000"/>
                <w:sz w:val="18"/>
                <w:szCs w:val="18"/>
                <w:lang w:eastAsia="es-CL"/>
              </w:rPr>
              <w:t xml:space="preserve">-ISO 27001 implementados para mitigar riesgos de seguridad de la información al año t  / N° Total de controles establecidos en la Norma </w:t>
            </w:r>
            <w:proofErr w:type="spellStart"/>
            <w:r w:rsidRPr="00ED383A">
              <w:rPr>
                <w:rFonts w:asciiTheme="minorHAnsi" w:hAnsiTheme="minorHAnsi" w:cs="Calibri"/>
                <w:color w:val="000000"/>
                <w:sz w:val="18"/>
                <w:szCs w:val="18"/>
                <w:lang w:eastAsia="es-CL"/>
              </w:rPr>
              <w:t>NCh</w:t>
            </w:r>
            <w:proofErr w:type="spellEnd"/>
            <w:r w:rsidRPr="00ED383A">
              <w:rPr>
                <w:rFonts w:asciiTheme="minorHAnsi" w:hAnsiTheme="minorHAnsi" w:cs="Calibri"/>
                <w:color w:val="000000"/>
                <w:sz w:val="18"/>
                <w:szCs w:val="18"/>
                <w:lang w:eastAsia="es-CL"/>
              </w:rPr>
              <w:t>-ISO 27001 para mitigar riesgos de seguridad de la información  ) *100</w:t>
            </w:r>
          </w:p>
        </w:tc>
      </w:tr>
      <w:tr w:rsidR="00A4454C" w:rsidRPr="00ED383A" w:rsidTr="00002EBF">
        <w:tc>
          <w:tcPr>
            <w:tcW w:w="1384" w:type="dxa"/>
            <w:tcBorders>
              <w:top w:val="dotted" w:sz="4" w:space="0" w:color="auto"/>
              <w:left w:val="nil"/>
              <w:bottom w:val="dotted"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Requisitos Técnicos</w:t>
            </w:r>
          </w:p>
        </w:tc>
        <w:tc>
          <w:tcPr>
            <w:tcW w:w="7655" w:type="dxa"/>
            <w:tcBorders>
              <w:top w:val="dotted" w:sz="4" w:space="0" w:color="auto"/>
              <w:left w:val="dotted" w:sz="4" w:space="0" w:color="auto"/>
              <w:bottom w:val="dotted" w:sz="4" w:space="0" w:color="auto"/>
              <w:right w:val="nil"/>
            </w:tcBorders>
            <w:hideMark/>
          </w:tcPr>
          <w:p w:rsidR="00A4454C" w:rsidRPr="00ED383A" w:rsidRDefault="00A4454C" w:rsidP="00A4454C">
            <w:pPr>
              <w:pStyle w:val="NormalWeb"/>
              <w:numPr>
                <w:ilvl w:val="0"/>
                <w:numId w:val="24"/>
              </w:numPr>
              <w:spacing w:before="0" w:beforeAutospacing="0" w:after="0" w:afterAutospacing="0"/>
              <w:ind w:left="360"/>
              <w:jc w:val="both"/>
              <w:textAlignment w:val="center"/>
              <w:rPr>
                <w:rFonts w:asciiTheme="minorHAnsi" w:hAnsiTheme="minorHAnsi" w:cs="Calibri"/>
                <w:color w:val="FF0000"/>
                <w:sz w:val="18"/>
                <w:szCs w:val="18"/>
                <w:lang w:eastAsia="es-CL"/>
              </w:rPr>
            </w:pPr>
            <w:r w:rsidRPr="00ED383A">
              <w:rPr>
                <w:rFonts w:asciiTheme="minorHAnsi" w:hAnsiTheme="minorHAnsi"/>
                <w:color w:val="000000"/>
                <w:sz w:val="18"/>
                <w:szCs w:val="18"/>
              </w:rPr>
              <w:t xml:space="preserve">Para el tratamiento de riesgos de seguridad de la información, se deben utilizar los controles establecidos en el Anexo Normativo de la </w:t>
            </w:r>
            <w:proofErr w:type="spellStart"/>
            <w:r w:rsidRPr="00ED383A">
              <w:rPr>
                <w:rFonts w:asciiTheme="minorHAnsi" w:hAnsiTheme="minorHAnsi"/>
                <w:color w:val="000000"/>
                <w:sz w:val="18"/>
                <w:szCs w:val="18"/>
              </w:rPr>
              <w:t>NCh</w:t>
            </w:r>
            <w:proofErr w:type="spellEnd"/>
            <w:r w:rsidRPr="00ED383A">
              <w:rPr>
                <w:rFonts w:asciiTheme="minorHAnsi" w:hAnsiTheme="minorHAnsi"/>
                <w:color w:val="000000"/>
                <w:sz w:val="18"/>
                <w:szCs w:val="18"/>
              </w:rPr>
              <w:t>-ISO 27001 vigente, ya que constituyen el conjunto de medidas que permiten mitigar los riesgos diagnosticados</w:t>
            </w:r>
            <w:r w:rsidRPr="00ED383A">
              <w:rPr>
                <w:rFonts w:asciiTheme="minorHAnsi" w:hAnsiTheme="minorHAnsi"/>
                <w:color w:val="FF0000"/>
                <w:sz w:val="18"/>
                <w:szCs w:val="18"/>
                <w:lang w:eastAsia="es-CL"/>
              </w:rPr>
              <w:t>.</w:t>
            </w:r>
          </w:p>
          <w:p w:rsidR="00A4454C" w:rsidRPr="00ED383A" w:rsidRDefault="00A4454C" w:rsidP="00A4454C">
            <w:pPr>
              <w:pStyle w:val="NormalWeb"/>
              <w:numPr>
                <w:ilvl w:val="0"/>
                <w:numId w:val="24"/>
              </w:numPr>
              <w:spacing w:before="0" w:beforeAutospacing="0" w:after="0" w:afterAutospacing="0"/>
              <w:ind w:left="36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Un riesgo de seguridad de la </w:t>
            </w:r>
            <w:r w:rsidRPr="00ED383A">
              <w:rPr>
                <w:rFonts w:asciiTheme="minorHAnsi" w:hAnsiTheme="minorHAnsi"/>
                <w:color w:val="000000"/>
                <w:sz w:val="18"/>
                <w:szCs w:val="18"/>
              </w:rPr>
              <w:t>información corresponde a una amenaza potencial que podría afectar activos de información, vinculados a los procesos de soporte institucional y/o a los procesos de provisión de Productos Estratégicos (bienes y servicios) establecidos en las definiciones estratégicas institucionales (Formulario A1 del Presupuesto), y por tanto causar daño a la organización</w:t>
            </w:r>
            <w:r w:rsidRPr="00ED383A">
              <w:rPr>
                <w:rFonts w:asciiTheme="minorHAnsi" w:hAnsiTheme="minorHAnsi" w:cs="Calibri"/>
                <w:color w:val="000000"/>
                <w:sz w:val="18"/>
                <w:szCs w:val="18"/>
                <w:lang w:eastAsia="es-CL"/>
              </w:rPr>
              <w:t xml:space="preserve">. </w:t>
            </w:r>
          </w:p>
          <w:p w:rsidR="00A4454C" w:rsidRPr="00ED383A" w:rsidRDefault="00A4454C" w:rsidP="00A4454C">
            <w:pPr>
              <w:pStyle w:val="NormalWeb"/>
              <w:numPr>
                <w:ilvl w:val="0"/>
                <w:numId w:val="24"/>
              </w:numPr>
              <w:spacing w:before="0" w:beforeAutospacing="0" w:after="0" w:afterAutospacing="0"/>
              <w:ind w:left="36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Los controles a </w:t>
            </w:r>
            <w:r w:rsidRPr="00ED383A">
              <w:rPr>
                <w:rFonts w:asciiTheme="minorHAnsi" w:hAnsiTheme="minorHAnsi"/>
                <w:color w:val="000000"/>
                <w:sz w:val="18"/>
                <w:szCs w:val="18"/>
              </w:rPr>
              <w:t>implementar al año t,</w:t>
            </w:r>
            <w:r w:rsidRPr="00ED383A">
              <w:rPr>
                <w:rFonts w:asciiTheme="minorHAnsi" w:hAnsiTheme="minorHAnsi" w:cs="Calibri"/>
                <w:color w:val="000000"/>
                <w:sz w:val="18"/>
                <w:szCs w:val="18"/>
                <w:lang w:eastAsia="es-CL"/>
              </w:rPr>
              <w:t xml:space="preserve"> deberán ser revisados y contar con la opinión técnica de la Red de Expertos en el año t-1, atendiendo a los siguientes criterios: </w:t>
            </w:r>
          </w:p>
          <w:p w:rsidR="00A4454C" w:rsidRPr="00ED383A" w:rsidRDefault="00A4454C" w:rsidP="00A4454C">
            <w:pPr>
              <w:pStyle w:val="NormalWeb"/>
              <w:numPr>
                <w:ilvl w:val="1"/>
                <w:numId w:val="24"/>
              </w:numPr>
              <w:spacing w:before="0" w:beforeAutospacing="0" w:after="0" w:afterAutospacing="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Si la Institución pertenece a la infraestructura crítica-país.</w:t>
            </w:r>
          </w:p>
          <w:p w:rsidR="00A4454C" w:rsidRPr="00ED383A" w:rsidRDefault="00A4454C" w:rsidP="00A4454C">
            <w:pPr>
              <w:pStyle w:val="NormalWeb"/>
              <w:numPr>
                <w:ilvl w:val="1"/>
                <w:numId w:val="24"/>
              </w:numPr>
              <w:spacing w:before="0" w:beforeAutospacing="0" w:after="0" w:afterAutospacing="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Respuesta a Emergencias.</w:t>
            </w:r>
          </w:p>
          <w:p w:rsidR="00A4454C" w:rsidRPr="00ED383A" w:rsidRDefault="00A4454C" w:rsidP="00A4454C">
            <w:pPr>
              <w:pStyle w:val="NormalWeb"/>
              <w:numPr>
                <w:ilvl w:val="1"/>
                <w:numId w:val="24"/>
              </w:numPr>
              <w:spacing w:before="0" w:beforeAutospacing="0" w:after="0" w:afterAutospacing="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Servicios a la ciudadanía.</w:t>
            </w:r>
          </w:p>
          <w:p w:rsidR="00A4454C" w:rsidRPr="00ED383A" w:rsidRDefault="00A4454C" w:rsidP="00A4454C">
            <w:pPr>
              <w:pStyle w:val="NormalWeb"/>
              <w:numPr>
                <w:ilvl w:val="1"/>
                <w:numId w:val="24"/>
              </w:numPr>
              <w:spacing w:before="0" w:beforeAutospacing="0" w:after="0" w:afterAutospacing="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Fiscalizadores.</w:t>
            </w:r>
          </w:p>
          <w:p w:rsidR="00A4454C" w:rsidRPr="00ED383A" w:rsidRDefault="00A4454C" w:rsidP="00A4454C">
            <w:pPr>
              <w:pStyle w:val="NormalWeb"/>
              <w:numPr>
                <w:ilvl w:val="1"/>
                <w:numId w:val="24"/>
              </w:numPr>
              <w:spacing w:before="0" w:beforeAutospacing="0" w:after="0" w:afterAutospacing="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Manejo de grandes volúmenes de datos sensibles.</w:t>
            </w:r>
          </w:p>
          <w:p w:rsidR="00A4454C" w:rsidRPr="00ED383A" w:rsidRDefault="00A4454C" w:rsidP="00A4454C">
            <w:pPr>
              <w:pStyle w:val="NormalWeb"/>
              <w:numPr>
                <w:ilvl w:val="0"/>
                <w:numId w:val="24"/>
              </w:numPr>
              <w:spacing w:before="0" w:beforeAutospacing="0" w:after="0" w:afterAutospacing="0"/>
              <w:ind w:left="360"/>
              <w:jc w:val="both"/>
              <w:textAlignment w:val="center"/>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Un control de seguridad de la información se considerará implementado cuando:</w:t>
            </w:r>
          </w:p>
          <w:p w:rsidR="00A4454C" w:rsidRPr="00ED383A" w:rsidRDefault="00A4454C" w:rsidP="00A4454C">
            <w:pPr>
              <w:pStyle w:val="Textonotapie"/>
              <w:widowControl/>
              <w:numPr>
                <w:ilvl w:val="0"/>
                <w:numId w:val="41"/>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u w:val="single"/>
                <w:lang w:eastAsia="es-CL"/>
              </w:rPr>
              <w:t xml:space="preserve">se </w:t>
            </w:r>
            <w:proofErr w:type="spellStart"/>
            <w:r w:rsidRPr="00ED383A">
              <w:rPr>
                <w:rFonts w:asciiTheme="minorHAnsi" w:hAnsiTheme="minorHAnsi" w:cs="Calibri"/>
                <w:color w:val="000000"/>
                <w:sz w:val="18"/>
                <w:szCs w:val="18"/>
                <w:u w:val="single"/>
                <w:lang w:eastAsia="es-CL"/>
              </w:rPr>
              <w:t>cumple</w:t>
            </w:r>
            <w:proofErr w:type="spellEnd"/>
            <w:r w:rsidRPr="00ED383A">
              <w:rPr>
                <w:rFonts w:asciiTheme="minorHAnsi" w:hAnsiTheme="minorHAnsi" w:cs="Calibri"/>
                <w:color w:val="000000"/>
                <w:sz w:val="18"/>
                <w:szCs w:val="18"/>
                <w:lang w:eastAsia="es-CL"/>
              </w:rPr>
              <w:t xml:space="preserve"> con la </w:t>
            </w:r>
            <w:proofErr w:type="spellStart"/>
            <w:r w:rsidRPr="00ED383A">
              <w:rPr>
                <w:rFonts w:asciiTheme="minorHAnsi" w:hAnsiTheme="minorHAnsi" w:cs="Calibri"/>
                <w:color w:val="000000"/>
                <w:sz w:val="18"/>
                <w:szCs w:val="18"/>
                <w:lang w:eastAsia="es-CL"/>
              </w:rPr>
              <w:t>realización</w:t>
            </w:r>
            <w:proofErr w:type="spellEnd"/>
            <w:r w:rsidRPr="00ED383A">
              <w:rPr>
                <w:rFonts w:asciiTheme="minorHAnsi" w:hAnsiTheme="minorHAnsi" w:cs="Calibri"/>
                <w:color w:val="000000"/>
                <w:sz w:val="18"/>
                <w:szCs w:val="18"/>
                <w:lang w:eastAsia="es-CL"/>
              </w:rPr>
              <w:t xml:space="preserve"> del 100% del control a </w:t>
            </w:r>
            <w:proofErr w:type="spellStart"/>
            <w:r w:rsidRPr="00ED383A">
              <w:rPr>
                <w:rFonts w:asciiTheme="minorHAnsi" w:hAnsiTheme="minorHAnsi" w:cs="Calibri"/>
                <w:color w:val="000000"/>
                <w:sz w:val="18"/>
                <w:szCs w:val="18"/>
                <w:lang w:eastAsia="es-CL"/>
              </w:rPr>
              <w:t>implementar</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decir</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está</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documentado</w:t>
            </w:r>
            <w:proofErr w:type="spellEnd"/>
            <w:r w:rsidRPr="00ED383A">
              <w:rPr>
                <w:rFonts w:asciiTheme="minorHAnsi" w:hAnsiTheme="minorHAnsi" w:cs="Calibri"/>
                <w:color w:val="000000"/>
                <w:sz w:val="18"/>
                <w:szCs w:val="18"/>
                <w:lang w:eastAsia="es-CL"/>
              </w:rPr>
              <w:t xml:space="preserve"> al </w:t>
            </w:r>
            <w:proofErr w:type="spellStart"/>
            <w:r w:rsidRPr="00ED383A">
              <w:rPr>
                <w:rFonts w:asciiTheme="minorHAnsi" w:hAnsiTheme="minorHAnsi" w:cs="Calibri"/>
                <w:color w:val="000000"/>
                <w:sz w:val="18"/>
                <w:szCs w:val="18"/>
                <w:lang w:eastAsia="es-CL"/>
              </w:rPr>
              <w:t>año</w:t>
            </w:r>
            <w:proofErr w:type="spellEnd"/>
            <w:r w:rsidRPr="00ED383A">
              <w:rPr>
                <w:rFonts w:asciiTheme="minorHAnsi" w:hAnsiTheme="minorHAnsi" w:cs="Calibri"/>
                <w:color w:val="000000"/>
                <w:sz w:val="18"/>
                <w:szCs w:val="18"/>
                <w:lang w:eastAsia="es-CL"/>
              </w:rPr>
              <w:t xml:space="preserve"> t y </w:t>
            </w:r>
            <w:proofErr w:type="spellStart"/>
            <w:r w:rsidRPr="00ED383A">
              <w:rPr>
                <w:rFonts w:asciiTheme="minorHAnsi" w:hAnsiTheme="minorHAnsi" w:cs="Calibri"/>
                <w:color w:val="000000"/>
                <w:sz w:val="18"/>
                <w:szCs w:val="18"/>
                <w:lang w:eastAsia="es-CL"/>
              </w:rPr>
              <w:t>existen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registros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su</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operación</w:t>
            </w:r>
            <w:proofErr w:type="spellEnd"/>
            <w:r w:rsidRPr="00ED383A">
              <w:rPr>
                <w:rFonts w:asciiTheme="minorHAnsi" w:hAnsiTheme="minorHAnsi" w:cs="Calibri"/>
                <w:color w:val="000000"/>
                <w:sz w:val="18"/>
                <w:szCs w:val="18"/>
                <w:lang w:eastAsia="es-CL"/>
              </w:rPr>
              <w:t xml:space="preserve">  en el </w:t>
            </w:r>
            <w:proofErr w:type="spellStart"/>
            <w:r w:rsidRPr="00ED383A">
              <w:rPr>
                <w:rFonts w:asciiTheme="minorHAnsi" w:hAnsiTheme="minorHAnsi" w:cs="Calibri"/>
                <w:color w:val="000000"/>
                <w:sz w:val="18"/>
                <w:szCs w:val="18"/>
                <w:lang w:eastAsia="es-CL"/>
              </w:rPr>
              <w:t>año</w:t>
            </w:r>
            <w:proofErr w:type="spellEnd"/>
            <w:r w:rsidRPr="00ED383A">
              <w:rPr>
                <w:rFonts w:asciiTheme="minorHAnsi" w:hAnsiTheme="minorHAnsi" w:cs="Calibri"/>
                <w:color w:val="000000"/>
                <w:sz w:val="18"/>
                <w:szCs w:val="18"/>
                <w:lang w:eastAsia="es-CL"/>
              </w:rPr>
              <w:t xml:space="preserve"> t lo </w:t>
            </w:r>
            <w:proofErr w:type="spellStart"/>
            <w:r w:rsidRPr="00ED383A">
              <w:rPr>
                <w:rFonts w:asciiTheme="minorHAnsi" w:hAnsiTheme="minorHAnsi" w:cs="Calibri"/>
                <w:color w:val="000000"/>
                <w:sz w:val="18"/>
                <w:szCs w:val="18"/>
                <w:lang w:eastAsia="es-CL"/>
              </w:rPr>
              <w:t>cual</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posible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verificar</w:t>
            </w:r>
            <w:proofErr w:type="spellEnd"/>
            <w:r w:rsidRPr="00ED383A">
              <w:rPr>
                <w:rFonts w:asciiTheme="minorHAnsi" w:hAnsiTheme="minorHAnsi" w:cs="Calibri"/>
                <w:color w:val="000000"/>
                <w:sz w:val="18"/>
                <w:szCs w:val="18"/>
                <w:lang w:eastAsia="es-CL"/>
              </w:rPr>
              <w:t xml:space="preserve"> a </w:t>
            </w:r>
            <w:proofErr w:type="spellStart"/>
            <w:r w:rsidRPr="00ED383A">
              <w:rPr>
                <w:rFonts w:asciiTheme="minorHAnsi" w:hAnsiTheme="minorHAnsi" w:cs="Calibri"/>
                <w:color w:val="000000"/>
                <w:sz w:val="18"/>
                <w:szCs w:val="18"/>
                <w:lang w:eastAsia="es-CL"/>
              </w:rPr>
              <w:t>través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sus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medios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verificación</w:t>
            </w:r>
            <w:proofErr w:type="spellEnd"/>
            <w:r w:rsidRPr="00ED383A">
              <w:rPr>
                <w:rFonts w:asciiTheme="minorHAnsi" w:hAnsiTheme="minorHAnsi" w:cs="Calibri"/>
                <w:color w:val="000000"/>
                <w:sz w:val="18"/>
                <w:szCs w:val="18"/>
                <w:lang w:eastAsia="es-CL"/>
              </w:rPr>
              <w:t>, y</w:t>
            </w:r>
          </w:p>
          <w:p w:rsidR="00A4454C" w:rsidRPr="00ED383A" w:rsidRDefault="00A4454C" w:rsidP="00A4454C">
            <w:pPr>
              <w:pStyle w:val="Textonotapie"/>
              <w:widowControl/>
              <w:numPr>
                <w:ilvl w:val="0"/>
                <w:numId w:val="25"/>
              </w:numPr>
              <w:autoSpaceDE/>
              <w:autoSpaceDN/>
              <w:adjustRightInd/>
              <w:jc w:val="both"/>
              <w:rPr>
                <w:rFonts w:asciiTheme="minorHAnsi" w:hAnsiTheme="minorHAnsi" w:cs="Calibri"/>
                <w:sz w:val="18"/>
                <w:szCs w:val="18"/>
                <w:lang w:eastAsia="es-CL"/>
              </w:rPr>
            </w:pPr>
            <w:r w:rsidRPr="00ED383A">
              <w:rPr>
                <w:rFonts w:asciiTheme="minorHAnsi" w:hAnsiTheme="minorHAnsi" w:cs="Calibri"/>
                <w:color w:val="000000"/>
                <w:sz w:val="18"/>
                <w:szCs w:val="18"/>
                <w:lang w:eastAsia="es-CL"/>
              </w:rPr>
              <w:t xml:space="preserve">la </w:t>
            </w:r>
            <w:proofErr w:type="spellStart"/>
            <w:r w:rsidRPr="00ED383A">
              <w:rPr>
                <w:rFonts w:asciiTheme="minorHAnsi" w:hAnsiTheme="minorHAnsi" w:cs="Calibri"/>
                <w:color w:val="000000"/>
                <w:sz w:val="18"/>
                <w:szCs w:val="18"/>
                <w:lang w:eastAsia="es-CL"/>
              </w:rPr>
              <w:t>información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entregada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consistentes</w:t>
            </w:r>
            <w:proofErr w:type="spellEnd"/>
            <w:r w:rsidRPr="00ED383A">
              <w:rPr>
                <w:rFonts w:asciiTheme="minorHAnsi" w:hAnsiTheme="minorHAnsi" w:cs="Calibri"/>
                <w:color w:val="000000"/>
                <w:sz w:val="18"/>
                <w:szCs w:val="18"/>
                <w:lang w:eastAsia="es-CL"/>
              </w:rPr>
              <w:t xml:space="preserve"> con lo </w:t>
            </w:r>
            <w:proofErr w:type="spellStart"/>
            <w:r w:rsidRPr="00ED383A">
              <w:rPr>
                <w:rFonts w:asciiTheme="minorHAnsi" w:hAnsiTheme="minorHAnsi" w:cs="Calibri"/>
                <w:color w:val="000000"/>
                <w:sz w:val="18"/>
                <w:szCs w:val="18"/>
                <w:lang w:eastAsia="es-CL"/>
              </w:rPr>
              <w:t>informado</w:t>
            </w:r>
            <w:proofErr w:type="spellEnd"/>
            <w:r w:rsidRPr="00ED383A">
              <w:rPr>
                <w:rFonts w:asciiTheme="minorHAnsi" w:hAnsiTheme="minorHAnsi" w:cs="Calibri"/>
                <w:color w:val="000000"/>
                <w:sz w:val="18"/>
                <w:szCs w:val="18"/>
                <w:lang w:eastAsia="es-CL"/>
              </w:rPr>
              <w:t xml:space="preserve"> </w:t>
            </w:r>
            <w:r w:rsidRPr="00ED383A">
              <w:rPr>
                <w:rFonts w:asciiTheme="minorHAnsi" w:hAnsiTheme="minorHAnsi" w:cs="Calibri"/>
                <w:sz w:val="18"/>
                <w:szCs w:val="18"/>
                <w:lang w:eastAsia="es-CL"/>
              </w:rPr>
              <w:t xml:space="preserve">en los </w:t>
            </w:r>
            <w:proofErr w:type="spellStart"/>
            <w:r w:rsidRPr="00ED383A">
              <w:rPr>
                <w:rFonts w:asciiTheme="minorHAnsi" w:hAnsiTheme="minorHAnsi" w:cs="Calibri"/>
                <w:sz w:val="18"/>
                <w:szCs w:val="18"/>
                <w:lang w:eastAsia="es-CL"/>
              </w:rPr>
              <w:t>medios</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verificación</w:t>
            </w:r>
            <w:proofErr w:type="spellEnd"/>
            <w:r w:rsidRPr="00ED383A">
              <w:rPr>
                <w:rFonts w:asciiTheme="minorHAnsi" w:hAnsiTheme="minorHAnsi" w:cs="Calibri"/>
                <w:sz w:val="18"/>
                <w:szCs w:val="18"/>
                <w:lang w:eastAsia="es-CL"/>
              </w:rPr>
              <w:t>.</w:t>
            </w:r>
          </w:p>
          <w:p w:rsidR="00A4454C" w:rsidRPr="00ED383A" w:rsidRDefault="00A4454C" w:rsidP="00A4454C">
            <w:pPr>
              <w:pStyle w:val="Textonotapie"/>
              <w:widowControl/>
              <w:numPr>
                <w:ilvl w:val="0"/>
                <w:numId w:val="24"/>
              </w:numPr>
              <w:autoSpaceDE/>
              <w:autoSpaceDN/>
              <w:adjustRightInd/>
              <w:ind w:left="360"/>
              <w:jc w:val="both"/>
              <w:rPr>
                <w:rFonts w:asciiTheme="minorHAnsi" w:hAnsiTheme="minorHAnsi"/>
                <w:color w:val="1F497D"/>
                <w:sz w:val="18"/>
                <w:szCs w:val="18"/>
                <w:lang w:eastAsia="es-CL"/>
              </w:rPr>
            </w:pPr>
            <w:r w:rsidRPr="00ED383A">
              <w:rPr>
                <w:rFonts w:asciiTheme="minorHAnsi" w:hAnsiTheme="minorHAnsi" w:cs="Calibri"/>
                <w:sz w:val="18"/>
                <w:szCs w:val="18"/>
                <w:lang w:eastAsia="es-CL"/>
              </w:rPr>
              <w:t xml:space="preserve">Un control de </w:t>
            </w:r>
            <w:proofErr w:type="spellStart"/>
            <w:r w:rsidRPr="00ED383A">
              <w:rPr>
                <w:rFonts w:asciiTheme="minorHAnsi" w:hAnsiTheme="minorHAnsi" w:cs="Calibri"/>
                <w:sz w:val="18"/>
                <w:szCs w:val="18"/>
                <w:lang w:eastAsia="es-CL"/>
              </w:rPr>
              <w:t>seguridad</w:t>
            </w:r>
            <w:proofErr w:type="spellEnd"/>
            <w:r w:rsidRPr="00ED383A">
              <w:rPr>
                <w:rFonts w:asciiTheme="minorHAnsi" w:hAnsiTheme="minorHAnsi" w:cs="Calibri"/>
                <w:sz w:val="18"/>
                <w:szCs w:val="18"/>
                <w:lang w:eastAsia="es-CL"/>
              </w:rPr>
              <w:t xml:space="preserve"> no </w:t>
            </w:r>
            <w:proofErr w:type="spellStart"/>
            <w:r w:rsidRPr="00ED383A">
              <w:rPr>
                <w:rFonts w:asciiTheme="minorHAnsi" w:hAnsiTheme="minorHAnsi" w:cs="Calibri"/>
                <w:sz w:val="18"/>
                <w:szCs w:val="18"/>
                <w:lang w:eastAsia="es-CL"/>
              </w:rPr>
              <w:t>implementado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deberá</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contar</w:t>
            </w:r>
            <w:proofErr w:type="spellEnd"/>
            <w:r w:rsidRPr="00ED383A">
              <w:rPr>
                <w:rFonts w:asciiTheme="minorHAnsi" w:hAnsiTheme="minorHAnsi" w:cs="Calibri"/>
                <w:sz w:val="18"/>
                <w:szCs w:val="18"/>
                <w:lang w:eastAsia="es-CL"/>
              </w:rPr>
              <w:t xml:space="preserve"> con la </w:t>
            </w:r>
            <w:proofErr w:type="spellStart"/>
            <w:r w:rsidRPr="00ED383A">
              <w:rPr>
                <w:rFonts w:asciiTheme="minorHAnsi" w:hAnsiTheme="minorHAnsi" w:cs="Calibri"/>
                <w:sz w:val="18"/>
                <w:szCs w:val="18"/>
                <w:lang w:eastAsia="es-CL"/>
              </w:rPr>
              <w:t>información</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las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razones</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dicho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incumplimiento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señalando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las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causas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sean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estas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externas</w:t>
            </w:r>
            <w:proofErr w:type="spellEnd"/>
            <w:r w:rsidRPr="00ED383A">
              <w:rPr>
                <w:rFonts w:asciiTheme="minorHAnsi" w:hAnsiTheme="minorHAnsi" w:cs="Calibri"/>
                <w:sz w:val="18"/>
                <w:szCs w:val="18"/>
                <w:lang w:eastAsia="es-CL"/>
              </w:rPr>
              <w:t xml:space="preserve"> o </w:t>
            </w:r>
            <w:proofErr w:type="spellStart"/>
            <w:r w:rsidRPr="00ED383A">
              <w:rPr>
                <w:rFonts w:asciiTheme="minorHAnsi" w:hAnsiTheme="minorHAnsi" w:cs="Calibri"/>
                <w:sz w:val="18"/>
                <w:szCs w:val="18"/>
                <w:lang w:eastAsia="es-CL"/>
              </w:rPr>
              <w:t>internas</w:t>
            </w:r>
            <w:proofErr w:type="spellEnd"/>
            <w:r w:rsidRPr="00ED383A">
              <w:rPr>
                <w:rFonts w:asciiTheme="minorHAnsi" w:hAnsiTheme="minorHAnsi" w:cs="Calibri"/>
                <w:sz w:val="18"/>
                <w:szCs w:val="18"/>
                <w:lang w:eastAsia="es-CL"/>
              </w:rPr>
              <w:t xml:space="preserve"> a la </w:t>
            </w:r>
            <w:proofErr w:type="spellStart"/>
            <w:r w:rsidRPr="00ED383A">
              <w:rPr>
                <w:rFonts w:asciiTheme="minorHAnsi" w:hAnsiTheme="minorHAnsi" w:cs="Calibri"/>
                <w:sz w:val="18"/>
                <w:szCs w:val="18"/>
                <w:lang w:eastAsia="es-CL"/>
              </w:rPr>
              <w:t>gestión</w:t>
            </w:r>
            <w:proofErr w:type="spellEnd"/>
            <w:r w:rsidRPr="00ED383A">
              <w:rPr>
                <w:rFonts w:asciiTheme="minorHAnsi" w:hAnsiTheme="minorHAnsi" w:cs="Calibri"/>
                <w:sz w:val="18"/>
                <w:szCs w:val="18"/>
                <w:lang w:eastAsia="es-CL"/>
              </w:rPr>
              <w:t xml:space="preserve"> del </w:t>
            </w:r>
            <w:proofErr w:type="spellStart"/>
            <w:r w:rsidRPr="00ED383A">
              <w:rPr>
                <w:rFonts w:asciiTheme="minorHAnsi" w:hAnsiTheme="minorHAnsi" w:cs="Calibri"/>
                <w:sz w:val="18"/>
                <w:szCs w:val="18"/>
                <w:lang w:eastAsia="es-CL"/>
              </w:rPr>
              <w:t>Servicio</w:t>
            </w:r>
            <w:proofErr w:type="spellEnd"/>
            <w:r w:rsidRPr="00ED383A">
              <w:rPr>
                <w:rFonts w:asciiTheme="minorHAnsi" w:hAnsiTheme="minorHAnsi" w:cs="Calibri"/>
                <w:sz w:val="18"/>
                <w:szCs w:val="18"/>
                <w:lang w:eastAsia="es-CL"/>
              </w:rPr>
              <w:t>.</w:t>
            </w:r>
          </w:p>
          <w:p w:rsidR="00A4454C" w:rsidRPr="00ED383A" w:rsidRDefault="00A4454C" w:rsidP="00FC2F0A">
            <w:pPr>
              <w:pStyle w:val="Textonotapie"/>
              <w:jc w:val="both"/>
              <w:rPr>
                <w:rFonts w:asciiTheme="minorHAnsi" w:hAnsiTheme="minorHAnsi"/>
                <w:color w:val="1F497D"/>
                <w:sz w:val="18"/>
                <w:szCs w:val="18"/>
                <w:lang w:eastAsia="es-CL"/>
              </w:rPr>
            </w:pPr>
          </w:p>
        </w:tc>
      </w:tr>
      <w:tr w:rsidR="00A4454C" w:rsidRPr="00ED383A" w:rsidTr="00002EBF">
        <w:tc>
          <w:tcPr>
            <w:tcW w:w="1384" w:type="dxa"/>
            <w:tcBorders>
              <w:top w:val="dotted" w:sz="4" w:space="0" w:color="auto"/>
              <w:left w:val="nil"/>
              <w:bottom w:val="double" w:sz="4" w:space="0" w:color="auto"/>
              <w:right w:val="dotted" w:sz="4" w:space="0" w:color="auto"/>
            </w:tcBorders>
            <w:hideMark/>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Medios de Verificación</w:t>
            </w:r>
          </w:p>
        </w:tc>
        <w:tc>
          <w:tcPr>
            <w:tcW w:w="7655" w:type="dxa"/>
            <w:tcBorders>
              <w:top w:val="dotted" w:sz="4" w:space="0" w:color="auto"/>
              <w:left w:val="dotted" w:sz="4" w:space="0" w:color="auto"/>
              <w:bottom w:val="double" w:sz="4" w:space="0" w:color="auto"/>
              <w:right w:val="nil"/>
            </w:tcBorders>
            <w:hideMark/>
          </w:tcPr>
          <w:p w:rsidR="00A4454C" w:rsidRPr="00ED383A" w:rsidRDefault="00A4454C" w:rsidP="00A4454C">
            <w:pPr>
              <w:pStyle w:val="Textonotapie"/>
              <w:widowControl/>
              <w:numPr>
                <w:ilvl w:val="0"/>
                <w:numId w:val="42"/>
              </w:numPr>
              <w:autoSpaceDE/>
              <w:autoSpaceDN/>
              <w:adjustRightInd/>
              <w:jc w:val="both"/>
              <w:rPr>
                <w:rFonts w:asciiTheme="minorHAnsi" w:hAnsiTheme="minorHAnsi"/>
                <w:sz w:val="18"/>
                <w:szCs w:val="18"/>
                <w:lang w:eastAsia="es-CL"/>
              </w:rPr>
            </w:pPr>
            <w:proofErr w:type="spellStart"/>
            <w:r w:rsidRPr="00ED383A">
              <w:rPr>
                <w:rFonts w:asciiTheme="minorHAnsi" w:hAnsiTheme="minorHAnsi"/>
                <w:sz w:val="18"/>
                <w:szCs w:val="18"/>
                <w:lang w:eastAsia="es-CL"/>
              </w:rPr>
              <w:t>Listado</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controles</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seguridad</w:t>
            </w:r>
            <w:proofErr w:type="spellEnd"/>
            <w:r w:rsidRPr="00ED383A">
              <w:rPr>
                <w:rFonts w:asciiTheme="minorHAnsi" w:hAnsiTheme="minorHAnsi"/>
                <w:sz w:val="18"/>
                <w:szCs w:val="18"/>
                <w:lang w:eastAsia="es-CL"/>
              </w:rPr>
              <w:t xml:space="preserve"> de la </w:t>
            </w:r>
            <w:proofErr w:type="spellStart"/>
            <w:r w:rsidRPr="00ED383A">
              <w:rPr>
                <w:rFonts w:asciiTheme="minorHAnsi" w:hAnsiTheme="minorHAnsi"/>
                <w:sz w:val="18"/>
                <w:szCs w:val="18"/>
                <w:lang w:eastAsia="es-CL"/>
              </w:rPr>
              <w:t>información</w:t>
            </w:r>
            <w:proofErr w:type="spellEnd"/>
            <w:r w:rsidRPr="00ED383A">
              <w:rPr>
                <w:rFonts w:asciiTheme="minorHAnsi" w:hAnsiTheme="minorHAnsi"/>
                <w:sz w:val="18"/>
                <w:szCs w:val="18"/>
                <w:lang w:eastAsia="es-CL"/>
              </w:rPr>
              <w:t xml:space="preserve"> de la Norma </w:t>
            </w:r>
            <w:proofErr w:type="spellStart"/>
            <w:r w:rsidRPr="00ED383A">
              <w:rPr>
                <w:rFonts w:asciiTheme="minorHAnsi" w:hAnsiTheme="minorHAnsi"/>
                <w:sz w:val="18"/>
                <w:szCs w:val="18"/>
                <w:lang w:eastAsia="es-CL"/>
              </w:rPr>
              <w:t>NCh</w:t>
            </w:r>
            <w:proofErr w:type="spellEnd"/>
            <w:r w:rsidRPr="00ED383A">
              <w:rPr>
                <w:rFonts w:asciiTheme="minorHAnsi" w:hAnsiTheme="minorHAnsi"/>
                <w:sz w:val="18"/>
                <w:szCs w:val="18"/>
                <w:lang w:eastAsia="es-CL"/>
              </w:rPr>
              <w:t xml:space="preserve">-ISO 27001 </w:t>
            </w:r>
            <w:proofErr w:type="spellStart"/>
            <w:r w:rsidRPr="00ED383A">
              <w:rPr>
                <w:rFonts w:asciiTheme="minorHAnsi" w:hAnsiTheme="minorHAnsi"/>
                <w:sz w:val="18"/>
                <w:szCs w:val="18"/>
                <w:lang w:eastAsia="es-CL"/>
              </w:rPr>
              <w:t>vigente</w:t>
            </w:r>
            <w:proofErr w:type="spellEnd"/>
            <w:r w:rsidRPr="00ED383A">
              <w:rPr>
                <w:rFonts w:asciiTheme="minorHAnsi" w:hAnsiTheme="minorHAnsi"/>
                <w:sz w:val="18"/>
                <w:szCs w:val="18"/>
                <w:lang w:eastAsia="es-CL"/>
              </w:rPr>
              <w:t>.</w:t>
            </w:r>
          </w:p>
          <w:p w:rsidR="00A4454C" w:rsidRPr="00ED383A" w:rsidRDefault="00A4454C" w:rsidP="00A4454C">
            <w:pPr>
              <w:pStyle w:val="Textonotapie"/>
              <w:widowControl/>
              <w:numPr>
                <w:ilvl w:val="0"/>
                <w:numId w:val="42"/>
              </w:numPr>
              <w:autoSpaceDE/>
              <w:autoSpaceDN/>
              <w:adjustRightInd/>
              <w:jc w:val="both"/>
              <w:rPr>
                <w:rFonts w:asciiTheme="minorHAnsi" w:hAnsiTheme="minorHAnsi"/>
                <w:sz w:val="18"/>
                <w:szCs w:val="18"/>
                <w:lang w:eastAsia="es-CL"/>
              </w:rPr>
            </w:pPr>
            <w:proofErr w:type="spellStart"/>
            <w:r w:rsidRPr="00ED383A">
              <w:rPr>
                <w:rFonts w:asciiTheme="minorHAnsi" w:hAnsiTheme="minorHAnsi"/>
                <w:sz w:val="18"/>
                <w:szCs w:val="18"/>
                <w:lang w:eastAsia="es-CL"/>
              </w:rPr>
              <w:t>Informe</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cumplimiento</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controles</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seguridad</w:t>
            </w:r>
            <w:proofErr w:type="spellEnd"/>
            <w:r w:rsidRPr="00ED383A">
              <w:rPr>
                <w:rFonts w:asciiTheme="minorHAnsi" w:hAnsiTheme="minorHAnsi"/>
                <w:sz w:val="18"/>
                <w:szCs w:val="18"/>
                <w:lang w:eastAsia="es-CL"/>
              </w:rPr>
              <w:t xml:space="preserve"> de la </w:t>
            </w:r>
            <w:proofErr w:type="spellStart"/>
            <w:r w:rsidRPr="00ED383A">
              <w:rPr>
                <w:rFonts w:asciiTheme="minorHAnsi" w:hAnsiTheme="minorHAnsi"/>
                <w:sz w:val="18"/>
                <w:szCs w:val="18"/>
                <w:lang w:eastAsia="es-CL"/>
              </w:rPr>
              <w:t>Información</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que</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fundamenta</w:t>
            </w:r>
            <w:proofErr w:type="spellEnd"/>
            <w:r w:rsidRPr="00ED383A">
              <w:rPr>
                <w:rFonts w:asciiTheme="minorHAnsi" w:hAnsiTheme="minorHAnsi"/>
                <w:sz w:val="18"/>
                <w:szCs w:val="18"/>
                <w:lang w:eastAsia="es-CL"/>
              </w:rPr>
              <w:t xml:space="preserve"> y </w:t>
            </w:r>
            <w:proofErr w:type="spellStart"/>
            <w:r w:rsidRPr="00ED383A">
              <w:rPr>
                <w:rFonts w:asciiTheme="minorHAnsi" w:hAnsiTheme="minorHAnsi"/>
                <w:sz w:val="18"/>
                <w:szCs w:val="18"/>
                <w:lang w:eastAsia="es-CL"/>
              </w:rPr>
              <w:t>respalda</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aquellos</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implementados</w:t>
            </w:r>
            <w:proofErr w:type="spellEnd"/>
            <w:r w:rsidRPr="00ED383A">
              <w:rPr>
                <w:rFonts w:asciiTheme="minorHAnsi" w:hAnsiTheme="minorHAnsi"/>
                <w:sz w:val="18"/>
                <w:szCs w:val="18"/>
                <w:lang w:eastAsia="es-CL"/>
              </w:rPr>
              <w:t xml:space="preserve"> y </w:t>
            </w:r>
            <w:proofErr w:type="spellStart"/>
            <w:r w:rsidRPr="00ED383A">
              <w:rPr>
                <w:rFonts w:asciiTheme="minorHAnsi" w:hAnsiTheme="minorHAnsi"/>
                <w:sz w:val="18"/>
                <w:szCs w:val="18"/>
                <w:lang w:eastAsia="es-CL"/>
              </w:rPr>
              <w:t>las</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razones</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aquellos</w:t>
            </w:r>
            <w:proofErr w:type="spellEnd"/>
            <w:r w:rsidRPr="00ED383A">
              <w:rPr>
                <w:rFonts w:asciiTheme="minorHAnsi" w:hAnsiTheme="minorHAnsi"/>
                <w:sz w:val="18"/>
                <w:szCs w:val="18"/>
                <w:lang w:eastAsia="es-CL"/>
              </w:rPr>
              <w:t xml:space="preserve"> no </w:t>
            </w:r>
            <w:proofErr w:type="spellStart"/>
            <w:r w:rsidRPr="00ED383A">
              <w:rPr>
                <w:rFonts w:asciiTheme="minorHAnsi" w:hAnsiTheme="minorHAnsi"/>
                <w:sz w:val="18"/>
                <w:szCs w:val="18"/>
                <w:lang w:eastAsia="es-CL"/>
              </w:rPr>
              <w:t>implementados</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aprobado</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por</w:t>
            </w:r>
            <w:proofErr w:type="spellEnd"/>
            <w:r w:rsidRPr="00ED383A">
              <w:rPr>
                <w:rFonts w:asciiTheme="minorHAnsi" w:hAnsiTheme="minorHAnsi"/>
                <w:sz w:val="18"/>
                <w:szCs w:val="18"/>
                <w:lang w:eastAsia="es-CL"/>
              </w:rPr>
              <w:t xml:space="preserve"> el </w:t>
            </w:r>
            <w:proofErr w:type="spellStart"/>
            <w:r w:rsidRPr="00ED383A">
              <w:rPr>
                <w:rFonts w:asciiTheme="minorHAnsi" w:hAnsiTheme="minorHAnsi"/>
                <w:sz w:val="18"/>
                <w:szCs w:val="18"/>
                <w:lang w:eastAsia="es-CL"/>
              </w:rPr>
              <w:t>Jefe</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Servicio</w:t>
            </w:r>
            <w:proofErr w:type="spellEnd"/>
            <w:r w:rsidRPr="00ED383A">
              <w:rPr>
                <w:rFonts w:asciiTheme="minorHAnsi" w:hAnsiTheme="minorHAnsi"/>
                <w:sz w:val="18"/>
                <w:szCs w:val="18"/>
                <w:lang w:eastAsia="es-CL"/>
              </w:rPr>
              <w:t xml:space="preserve"> al 31 de </w:t>
            </w:r>
            <w:proofErr w:type="spellStart"/>
            <w:r w:rsidRPr="00ED383A">
              <w:rPr>
                <w:rFonts w:asciiTheme="minorHAnsi" w:hAnsiTheme="minorHAnsi"/>
                <w:sz w:val="18"/>
                <w:szCs w:val="18"/>
                <w:lang w:eastAsia="es-CL"/>
              </w:rPr>
              <w:t>diciembre</w:t>
            </w:r>
            <w:proofErr w:type="spellEnd"/>
            <w:r w:rsidRPr="00ED383A">
              <w:rPr>
                <w:rFonts w:asciiTheme="minorHAnsi" w:hAnsiTheme="minorHAnsi"/>
                <w:sz w:val="18"/>
                <w:szCs w:val="18"/>
                <w:lang w:eastAsia="es-CL"/>
              </w:rPr>
              <w:t xml:space="preserve"> del </w:t>
            </w:r>
            <w:proofErr w:type="spellStart"/>
            <w:r w:rsidRPr="00ED383A">
              <w:rPr>
                <w:rFonts w:asciiTheme="minorHAnsi" w:hAnsiTheme="minorHAnsi"/>
                <w:sz w:val="18"/>
                <w:szCs w:val="18"/>
                <w:lang w:eastAsia="es-CL"/>
              </w:rPr>
              <w:t>año</w:t>
            </w:r>
            <w:proofErr w:type="spellEnd"/>
            <w:r w:rsidRPr="00ED383A">
              <w:rPr>
                <w:rFonts w:asciiTheme="minorHAnsi" w:hAnsiTheme="minorHAnsi"/>
                <w:sz w:val="18"/>
                <w:szCs w:val="18"/>
                <w:lang w:eastAsia="es-CL"/>
              </w:rPr>
              <w:t xml:space="preserve"> t.</w:t>
            </w:r>
          </w:p>
          <w:p w:rsidR="00A4454C" w:rsidRPr="00ED383A" w:rsidRDefault="00A4454C" w:rsidP="00FC2F0A">
            <w:pPr>
              <w:pStyle w:val="Textonotapie"/>
              <w:jc w:val="both"/>
              <w:rPr>
                <w:rFonts w:asciiTheme="minorHAnsi" w:hAnsiTheme="minorHAnsi"/>
                <w:strike/>
                <w:sz w:val="18"/>
                <w:szCs w:val="18"/>
                <w:lang w:eastAsia="es-CL"/>
              </w:rPr>
            </w:pPr>
          </w:p>
        </w:tc>
      </w:tr>
    </w:tbl>
    <w:p w:rsidR="00A4454C" w:rsidRPr="00ED383A" w:rsidRDefault="00A4454C" w:rsidP="00A4454C">
      <w:pPr>
        <w:pStyle w:val="Textonotapie"/>
        <w:ind w:left="426"/>
        <w:jc w:val="both"/>
        <w:rPr>
          <w:rFonts w:asciiTheme="minorHAnsi" w:hAnsiTheme="minorHAnsi"/>
          <w:sz w:val="18"/>
          <w:szCs w:val="18"/>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tblPr>
      <w:tblGrid>
        <w:gridCol w:w="1409"/>
        <w:gridCol w:w="7645"/>
      </w:tblGrid>
      <w:tr w:rsidR="00A4454C" w:rsidRPr="00ED383A" w:rsidTr="00FC2F0A">
        <w:trPr>
          <w:trHeight w:val="54"/>
        </w:trPr>
        <w:tc>
          <w:tcPr>
            <w:tcW w:w="1468" w:type="dxa"/>
            <w:tcBorders>
              <w:top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Área</w:t>
            </w:r>
          </w:p>
        </w:tc>
        <w:tc>
          <w:tcPr>
            <w:tcW w:w="8705" w:type="dxa"/>
            <w:tcBorders>
              <w:top w:val="double" w:sz="4" w:space="0" w:color="auto"/>
            </w:tcBorders>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Calidad de Servicio</w:t>
            </w:r>
          </w:p>
        </w:tc>
      </w:tr>
      <w:tr w:rsidR="00A4454C" w:rsidRPr="00ED383A" w:rsidTr="00FC2F0A">
        <w:trPr>
          <w:trHeight w:val="272"/>
        </w:trPr>
        <w:tc>
          <w:tcPr>
            <w:tcW w:w="1468"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Sistema</w:t>
            </w:r>
          </w:p>
        </w:tc>
        <w:tc>
          <w:tcPr>
            <w:tcW w:w="8705"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Sistema de Atención Ciudadana / Acceso a Información Pública</w:t>
            </w:r>
          </w:p>
        </w:tc>
      </w:tr>
      <w:tr w:rsidR="00A4454C" w:rsidRPr="00ED383A" w:rsidTr="00FC2F0A">
        <w:trPr>
          <w:trHeight w:val="280"/>
        </w:trPr>
        <w:tc>
          <w:tcPr>
            <w:tcW w:w="1468" w:type="dxa"/>
            <w:tcMar>
              <w:top w:w="0" w:type="dxa"/>
              <w:left w:w="108" w:type="dxa"/>
              <w:bottom w:w="0" w:type="dxa"/>
              <w:right w:w="108" w:type="dxa"/>
            </w:tcMar>
          </w:tcPr>
          <w:p w:rsidR="00A4454C" w:rsidRPr="00ED383A" w:rsidRDefault="00A4454C" w:rsidP="00FC2F0A">
            <w:pPr>
              <w:rPr>
                <w:rFonts w:asciiTheme="minorHAnsi" w:hAnsiTheme="minorHAnsi"/>
                <w:b/>
                <w:bCs/>
                <w:sz w:val="18"/>
                <w:szCs w:val="18"/>
              </w:rPr>
            </w:pPr>
            <w:r w:rsidRPr="00ED383A">
              <w:rPr>
                <w:rFonts w:asciiTheme="minorHAnsi" w:hAnsiTheme="minorHAnsi"/>
                <w:b/>
                <w:bCs/>
                <w:sz w:val="18"/>
                <w:szCs w:val="18"/>
              </w:rPr>
              <w:t>Red de Expertos</w:t>
            </w:r>
          </w:p>
        </w:tc>
        <w:tc>
          <w:tcPr>
            <w:tcW w:w="8705"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Unidad de Implementación Probidad y Transparencia. Comisión Defensora Ciudadana y Transparencia. Ministerio Secretaría General de la Presidencia            </w:t>
            </w:r>
          </w:p>
        </w:tc>
      </w:tr>
      <w:tr w:rsidR="00A4454C" w:rsidRPr="00ED383A" w:rsidTr="00FC2F0A">
        <w:tc>
          <w:tcPr>
            <w:tcW w:w="1468"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Objetivo de Gestión</w:t>
            </w:r>
          </w:p>
        </w:tc>
        <w:tc>
          <w:tcPr>
            <w:tcW w:w="8705"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Responder las  Solicitudes de Acceso a la Información Pública en un plazo máximo de 15 días</w:t>
            </w:r>
            <w:r w:rsidRPr="00ED383A">
              <w:rPr>
                <w:rFonts w:asciiTheme="minorHAnsi" w:hAnsiTheme="minorHAnsi"/>
                <w:b/>
                <w:bCs/>
                <w:sz w:val="18"/>
                <w:szCs w:val="18"/>
              </w:rPr>
              <w:t xml:space="preserve"> </w:t>
            </w:r>
          </w:p>
        </w:tc>
      </w:tr>
      <w:tr w:rsidR="00A4454C" w:rsidRPr="00ED383A" w:rsidTr="00FC2F0A">
        <w:tc>
          <w:tcPr>
            <w:tcW w:w="1468"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Indicador 6</w:t>
            </w:r>
          </w:p>
        </w:tc>
        <w:tc>
          <w:tcPr>
            <w:tcW w:w="8705"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Porcentaje de solicitudes de acceso a la información pública respondidas en un plazo menor o igual a 15 días hábiles en el año t.</w:t>
            </w:r>
          </w:p>
        </w:tc>
      </w:tr>
      <w:tr w:rsidR="00A4454C" w:rsidRPr="00ED383A" w:rsidTr="00FC2F0A">
        <w:trPr>
          <w:trHeight w:val="577"/>
        </w:trPr>
        <w:tc>
          <w:tcPr>
            <w:tcW w:w="1468"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Fórmula de cálculo</w:t>
            </w:r>
          </w:p>
        </w:tc>
        <w:tc>
          <w:tcPr>
            <w:tcW w:w="8705" w:type="dxa"/>
            <w:tcMar>
              <w:top w:w="0" w:type="dxa"/>
              <w:left w:w="108" w:type="dxa"/>
              <w:bottom w:w="0" w:type="dxa"/>
              <w:right w:w="108" w:type="dxa"/>
            </w:tcMar>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(N° de solicitudes de acceso a la información pública respondidas en año t en un plazo menor o igual a 15 días hábiles en año t/ N° de solicitudes de acceso a la información pública respondidas en año t) *100</w:t>
            </w:r>
          </w:p>
        </w:tc>
      </w:tr>
      <w:tr w:rsidR="00A4454C" w:rsidRPr="00ED383A" w:rsidTr="00FC2F0A">
        <w:trPr>
          <w:trHeight w:val="699"/>
        </w:trPr>
        <w:tc>
          <w:tcPr>
            <w:tcW w:w="1468" w:type="dxa"/>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t>Requisitos Técnicos</w:t>
            </w:r>
          </w:p>
        </w:tc>
        <w:tc>
          <w:tcPr>
            <w:tcW w:w="8705" w:type="dxa"/>
            <w:tcMar>
              <w:top w:w="0" w:type="dxa"/>
              <w:left w:w="108" w:type="dxa"/>
              <w:bottom w:w="0" w:type="dxa"/>
              <w:right w:w="108" w:type="dxa"/>
            </w:tcMar>
          </w:tcPr>
          <w:p w:rsidR="00A4454C" w:rsidRPr="00ED383A" w:rsidRDefault="00A4454C" w:rsidP="00A4454C">
            <w:pPr>
              <w:pStyle w:val="Textonotapie"/>
              <w:widowControl/>
              <w:numPr>
                <w:ilvl w:val="0"/>
                <w:numId w:val="26"/>
              </w:numPr>
              <w:autoSpaceDE/>
              <w:autoSpaceDN/>
              <w:adjustRightInd/>
              <w:ind w:left="360"/>
              <w:jc w:val="both"/>
              <w:rPr>
                <w:rFonts w:asciiTheme="minorHAnsi" w:hAnsiTheme="minorHAnsi"/>
                <w:color w:val="000000"/>
                <w:sz w:val="18"/>
                <w:szCs w:val="18"/>
              </w:rPr>
            </w:pPr>
            <w:r w:rsidRPr="00ED383A">
              <w:rPr>
                <w:rFonts w:asciiTheme="minorHAnsi" w:hAnsiTheme="minorHAnsi"/>
                <w:color w:val="000000"/>
                <w:sz w:val="18"/>
                <w:szCs w:val="18"/>
              </w:rPr>
              <w:t xml:space="preserve">Las solicitudes de </w:t>
            </w:r>
            <w:proofErr w:type="spellStart"/>
            <w:r w:rsidRPr="00ED383A">
              <w:rPr>
                <w:rFonts w:asciiTheme="minorHAnsi" w:hAnsiTheme="minorHAnsi"/>
                <w:color w:val="000000"/>
                <w:sz w:val="18"/>
                <w:szCs w:val="18"/>
              </w:rPr>
              <w:t>acceso</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información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pública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respondidas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corresponden</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aquellas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finalizadas</w:t>
            </w:r>
            <w:proofErr w:type="spellEnd"/>
            <w:r w:rsidRPr="00ED383A">
              <w:rPr>
                <w:rFonts w:asciiTheme="minorHAnsi" w:hAnsiTheme="minorHAnsi"/>
                <w:color w:val="000000"/>
                <w:sz w:val="18"/>
                <w:szCs w:val="18"/>
              </w:rPr>
              <w:t xml:space="preserve"> entre el 1 de </w:t>
            </w:r>
            <w:proofErr w:type="spellStart"/>
            <w:r w:rsidRPr="00ED383A">
              <w:rPr>
                <w:rFonts w:asciiTheme="minorHAnsi" w:hAnsiTheme="minorHAnsi"/>
                <w:color w:val="000000"/>
                <w:sz w:val="18"/>
                <w:szCs w:val="18"/>
              </w:rPr>
              <w:t>enero</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año</w:t>
            </w:r>
            <w:proofErr w:type="spellEnd"/>
            <w:r w:rsidRPr="00ED383A">
              <w:rPr>
                <w:rFonts w:asciiTheme="minorHAnsi" w:hAnsiTheme="minorHAnsi"/>
                <w:color w:val="000000"/>
                <w:sz w:val="18"/>
                <w:szCs w:val="18"/>
              </w:rPr>
              <w:t xml:space="preserve"> t, </w:t>
            </w:r>
            <w:proofErr w:type="spellStart"/>
            <w:r w:rsidRPr="00ED383A">
              <w:rPr>
                <w:rFonts w:asciiTheme="minorHAnsi" w:hAnsiTheme="minorHAnsi"/>
                <w:color w:val="000000"/>
                <w:sz w:val="18"/>
                <w:szCs w:val="18"/>
              </w:rPr>
              <w:t>hasta</w:t>
            </w:r>
            <w:proofErr w:type="spellEnd"/>
            <w:r w:rsidRPr="00ED383A">
              <w:rPr>
                <w:rFonts w:asciiTheme="minorHAnsi" w:hAnsiTheme="minorHAnsi"/>
                <w:color w:val="000000"/>
                <w:sz w:val="18"/>
                <w:szCs w:val="18"/>
              </w:rPr>
              <w:t xml:space="preserve"> el 31 de </w:t>
            </w:r>
            <w:proofErr w:type="spellStart"/>
            <w:r w:rsidRPr="00ED383A">
              <w:rPr>
                <w:rFonts w:asciiTheme="minorHAnsi" w:hAnsiTheme="minorHAnsi"/>
                <w:color w:val="000000"/>
                <w:sz w:val="18"/>
                <w:szCs w:val="18"/>
              </w:rPr>
              <w:t>diciembre</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año</w:t>
            </w:r>
            <w:proofErr w:type="spellEnd"/>
            <w:r w:rsidRPr="00ED383A">
              <w:rPr>
                <w:rFonts w:asciiTheme="minorHAnsi" w:hAnsiTheme="minorHAnsi"/>
                <w:color w:val="000000"/>
                <w:sz w:val="18"/>
                <w:szCs w:val="18"/>
              </w:rPr>
              <w:t xml:space="preserve"> t (sin </w:t>
            </w:r>
            <w:proofErr w:type="spellStart"/>
            <w:r w:rsidRPr="00ED383A">
              <w:rPr>
                <w:rFonts w:asciiTheme="minorHAnsi" w:hAnsiTheme="minorHAnsi"/>
                <w:color w:val="000000"/>
                <w:sz w:val="18"/>
                <w:szCs w:val="18"/>
              </w:rPr>
              <w:t>perjuicio</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hayan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sido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ingresadas</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año</w:t>
            </w:r>
            <w:proofErr w:type="spellEnd"/>
            <w:r w:rsidRPr="00ED383A">
              <w:rPr>
                <w:rFonts w:asciiTheme="minorHAnsi" w:hAnsiTheme="minorHAnsi"/>
                <w:color w:val="000000"/>
                <w:sz w:val="18"/>
                <w:szCs w:val="18"/>
              </w:rPr>
              <w:t xml:space="preserve"> anterior).</w:t>
            </w:r>
          </w:p>
          <w:p w:rsidR="00A4454C" w:rsidRPr="00ED383A" w:rsidRDefault="00A4454C" w:rsidP="00A4454C">
            <w:pPr>
              <w:pStyle w:val="Textonotapie"/>
              <w:widowControl/>
              <w:numPr>
                <w:ilvl w:val="0"/>
                <w:numId w:val="26"/>
              </w:numPr>
              <w:autoSpaceDE/>
              <w:autoSpaceDN/>
              <w:adjustRightInd/>
              <w:ind w:left="360"/>
              <w:jc w:val="both"/>
              <w:rPr>
                <w:rFonts w:asciiTheme="minorHAnsi" w:hAnsiTheme="minorHAnsi"/>
                <w:color w:val="000000"/>
                <w:sz w:val="18"/>
                <w:szCs w:val="18"/>
              </w:rPr>
            </w:pPr>
            <w:r w:rsidRPr="00ED383A">
              <w:rPr>
                <w:rFonts w:asciiTheme="minorHAnsi" w:hAnsiTheme="minorHAnsi"/>
                <w:color w:val="000000"/>
                <w:sz w:val="18"/>
                <w:szCs w:val="18"/>
              </w:rPr>
              <w:t xml:space="preserve">Las solicitudes de </w:t>
            </w:r>
            <w:proofErr w:type="spellStart"/>
            <w:r w:rsidRPr="00ED383A">
              <w:rPr>
                <w:rFonts w:asciiTheme="minorHAnsi" w:hAnsiTheme="minorHAnsi"/>
                <w:color w:val="000000"/>
                <w:sz w:val="18"/>
                <w:szCs w:val="18"/>
              </w:rPr>
              <w:t>acceso</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información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pública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respondidas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corresponden</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todas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las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categorías</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finalizadas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incluida</w:t>
            </w:r>
            <w:proofErr w:type="spellEnd"/>
            <w:r w:rsidRPr="00ED383A">
              <w:rPr>
                <w:rFonts w:asciiTheme="minorHAnsi" w:hAnsiTheme="minorHAnsi"/>
                <w:color w:val="000000"/>
                <w:sz w:val="18"/>
                <w:szCs w:val="18"/>
              </w:rPr>
              <w:t xml:space="preserve"> la </w:t>
            </w:r>
            <w:proofErr w:type="spellStart"/>
            <w:r w:rsidRPr="00ED383A">
              <w:rPr>
                <w:rFonts w:asciiTheme="minorHAnsi" w:hAnsiTheme="minorHAnsi"/>
                <w:color w:val="000000"/>
                <w:sz w:val="18"/>
                <w:szCs w:val="18"/>
              </w:rPr>
              <w:t>categoría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Derivadas</w:t>
            </w:r>
            <w:proofErr w:type="spellEnd"/>
            <w:r w:rsidRPr="00ED383A">
              <w:rPr>
                <w:rFonts w:asciiTheme="minorHAnsi" w:hAnsiTheme="minorHAnsi"/>
                <w:color w:val="000000"/>
                <w:sz w:val="18"/>
                <w:szCs w:val="18"/>
              </w:rPr>
              <w:t xml:space="preserve"> e </w:t>
            </w:r>
            <w:proofErr w:type="spellStart"/>
            <w:r w:rsidRPr="00ED383A">
              <w:rPr>
                <w:rFonts w:asciiTheme="minorHAnsi" w:hAnsiTheme="minorHAnsi"/>
                <w:color w:val="000000"/>
                <w:sz w:val="18"/>
                <w:szCs w:val="18"/>
              </w:rPr>
              <w:t>Información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Permanentemente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disponible</w:t>
            </w:r>
            <w:proofErr w:type="spellEnd"/>
            <w:r w:rsidRPr="00ED383A">
              <w:rPr>
                <w:rFonts w:asciiTheme="minorHAnsi" w:hAnsiTheme="minorHAnsi"/>
                <w:color w:val="000000"/>
                <w:sz w:val="18"/>
                <w:szCs w:val="18"/>
              </w:rPr>
              <w:t xml:space="preserve"> en la web”,  inclusive </w:t>
            </w:r>
            <w:proofErr w:type="spellStart"/>
            <w:r w:rsidRPr="00ED383A">
              <w:rPr>
                <w:rFonts w:asciiTheme="minorHAnsi" w:hAnsiTheme="minorHAnsi"/>
                <w:color w:val="000000"/>
                <w:sz w:val="18"/>
                <w:szCs w:val="18"/>
              </w:rPr>
              <w:t>aquellas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por</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su</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naturaleza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fueron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respondidas</w:t>
            </w:r>
            <w:proofErr w:type="spellEnd"/>
            <w:r w:rsidRPr="00ED383A">
              <w:rPr>
                <w:rFonts w:asciiTheme="minorHAnsi" w:hAnsiTheme="minorHAnsi"/>
                <w:color w:val="000000"/>
                <w:sz w:val="18"/>
                <w:szCs w:val="18"/>
              </w:rPr>
              <w:t xml:space="preserve"> en </w:t>
            </w:r>
            <w:proofErr w:type="spellStart"/>
            <w:r w:rsidRPr="00ED383A">
              <w:rPr>
                <w:rFonts w:asciiTheme="minorHAnsi" w:hAnsiTheme="minorHAnsi"/>
                <w:color w:val="000000"/>
                <w:sz w:val="18"/>
                <w:szCs w:val="18"/>
              </w:rPr>
              <w:t>plazo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prorrogado</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acuerdo</w:t>
            </w:r>
            <w:proofErr w:type="spellEnd"/>
            <w:r w:rsidRPr="00ED383A">
              <w:rPr>
                <w:rFonts w:asciiTheme="minorHAnsi" w:hAnsiTheme="minorHAnsi"/>
                <w:color w:val="000000"/>
                <w:sz w:val="18"/>
                <w:szCs w:val="18"/>
              </w:rPr>
              <w:t xml:space="preserve"> a lo </w:t>
            </w:r>
            <w:proofErr w:type="spellStart"/>
            <w:r w:rsidRPr="00ED383A">
              <w:rPr>
                <w:rFonts w:asciiTheme="minorHAnsi" w:hAnsiTheme="minorHAnsi"/>
                <w:color w:val="000000"/>
                <w:sz w:val="18"/>
                <w:szCs w:val="18"/>
              </w:rPr>
              <w:t>establecido</w:t>
            </w:r>
            <w:proofErr w:type="spellEnd"/>
            <w:r w:rsidRPr="00ED383A">
              <w:rPr>
                <w:rFonts w:asciiTheme="minorHAnsi" w:hAnsiTheme="minorHAnsi"/>
                <w:color w:val="000000"/>
                <w:sz w:val="18"/>
                <w:szCs w:val="18"/>
              </w:rPr>
              <w:t xml:space="preserve"> en la </w:t>
            </w:r>
            <w:proofErr w:type="spellStart"/>
            <w:r w:rsidRPr="00ED383A">
              <w:rPr>
                <w:rFonts w:asciiTheme="minorHAnsi" w:hAnsiTheme="minorHAnsi"/>
                <w:color w:val="000000"/>
                <w:sz w:val="18"/>
                <w:szCs w:val="18"/>
              </w:rPr>
              <w:t>Ley</w:t>
            </w:r>
            <w:proofErr w:type="spellEnd"/>
            <w:r w:rsidRPr="00ED383A">
              <w:rPr>
                <w:rFonts w:asciiTheme="minorHAnsi" w:hAnsiTheme="minorHAnsi"/>
                <w:color w:val="000000"/>
                <w:sz w:val="18"/>
                <w:szCs w:val="18"/>
              </w:rPr>
              <w:t xml:space="preserve"> N° 20.285. </w:t>
            </w:r>
            <w:proofErr w:type="spellStart"/>
            <w:r w:rsidRPr="00ED383A">
              <w:rPr>
                <w:rFonts w:asciiTheme="minorHAnsi" w:hAnsiTheme="minorHAnsi"/>
                <w:color w:val="000000"/>
                <w:sz w:val="18"/>
                <w:szCs w:val="18"/>
              </w:rPr>
              <w:t>Excluye</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las</w:t>
            </w:r>
            <w:proofErr w:type="spellEnd"/>
            <w:r w:rsidRPr="00ED383A">
              <w:rPr>
                <w:rFonts w:asciiTheme="minorHAnsi" w:hAnsiTheme="minorHAnsi"/>
                <w:color w:val="000000"/>
                <w:sz w:val="18"/>
                <w:szCs w:val="18"/>
              </w:rPr>
              <w:t xml:space="preserve"> solicitudes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no </w:t>
            </w:r>
            <w:proofErr w:type="spellStart"/>
            <w:r w:rsidRPr="00ED383A">
              <w:rPr>
                <w:rFonts w:asciiTheme="minorHAnsi" w:hAnsiTheme="minorHAnsi"/>
                <w:color w:val="000000"/>
                <w:sz w:val="18"/>
                <w:szCs w:val="18"/>
              </w:rPr>
              <w:lastRenderedPageBreak/>
              <w:t>cumplen</w:t>
            </w:r>
            <w:proofErr w:type="spellEnd"/>
            <w:r w:rsidRPr="00ED383A">
              <w:rPr>
                <w:rFonts w:asciiTheme="minorHAnsi" w:hAnsiTheme="minorHAnsi"/>
                <w:color w:val="000000"/>
                <w:sz w:val="18"/>
                <w:szCs w:val="18"/>
              </w:rPr>
              <w:t xml:space="preserve"> con los </w:t>
            </w:r>
            <w:proofErr w:type="spellStart"/>
            <w:r w:rsidRPr="00ED383A">
              <w:rPr>
                <w:rFonts w:asciiTheme="minorHAnsi" w:hAnsiTheme="minorHAnsi"/>
                <w:color w:val="000000"/>
                <w:sz w:val="18"/>
                <w:szCs w:val="18"/>
              </w:rPr>
              <w:t>requisitos</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admisibilidad</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establecidos</w:t>
            </w:r>
            <w:proofErr w:type="spellEnd"/>
            <w:r w:rsidRPr="00ED383A">
              <w:rPr>
                <w:rFonts w:asciiTheme="minorHAnsi" w:hAnsiTheme="minorHAnsi"/>
                <w:color w:val="000000"/>
                <w:sz w:val="18"/>
                <w:szCs w:val="18"/>
              </w:rPr>
              <w:t xml:space="preserve"> en la </w:t>
            </w:r>
            <w:proofErr w:type="spellStart"/>
            <w:r w:rsidRPr="00ED383A">
              <w:rPr>
                <w:rFonts w:asciiTheme="minorHAnsi" w:hAnsiTheme="minorHAnsi"/>
                <w:color w:val="000000"/>
                <w:sz w:val="18"/>
                <w:szCs w:val="18"/>
              </w:rPr>
              <w:t>Ley</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Transparencia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decir</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Finalizada</w:t>
            </w:r>
            <w:proofErr w:type="spellEnd"/>
            <w:r w:rsidRPr="00ED383A">
              <w:rPr>
                <w:rFonts w:asciiTheme="minorHAnsi" w:hAnsiTheme="minorHAnsi"/>
                <w:color w:val="000000"/>
                <w:sz w:val="18"/>
                <w:szCs w:val="18"/>
              </w:rPr>
              <w:t xml:space="preserve">: No </w:t>
            </w:r>
            <w:proofErr w:type="spellStart"/>
            <w:r w:rsidRPr="00ED383A">
              <w:rPr>
                <w:rFonts w:asciiTheme="minorHAnsi" w:hAnsiTheme="minorHAnsi"/>
                <w:color w:val="000000"/>
                <w:sz w:val="18"/>
                <w:szCs w:val="18"/>
              </w:rPr>
              <w:t>corresponde</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solicitud</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transparencia</w:t>
            </w:r>
            <w:proofErr w:type="spellEnd"/>
            <w:r w:rsidRPr="00ED383A">
              <w:rPr>
                <w:rFonts w:asciiTheme="minorHAnsi" w:hAnsiTheme="minorHAnsi"/>
                <w:color w:val="000000"/>
                <w:sz w:val="18"/>
                <w:szCs w:val="18"/>
              </w:rPr>
              <w:t xml:space="preserve">, solicitudes </w:t>
            </w:r>
            <w:proofErr w:type="spellStart"/>
            <w:r w:rsidRPr="00ED383A">
              <w:rPr>
                <w:rFonts w:asciiTheme="minorHAnsi" w:hAnsiTheme="minorHAnsi"/>
                <w:color w:val="000000"/>
                <w:sz w:val="18"/>
                <w:szCs w:val="18"/>
              </w:rPr>
              <w:t>anuladas</w:t>
            </w:r>
            <w:proofErr w:type="spellEnd"/>
            <w:r w:rsidRPr="00ED383A">
              <w:rPr>
                <w:rFonts w:asciiTheme="minorHAnsi" w:hAnsiTheme="minorHAnsi"/>
                <w:color w:val="000000"/>
                <w:sz w:val="18"/>
                <w:szCs w:val="18"/>
              </w:rPr>
              <w:t xml:space="preserve"> o de </w:t>
            </w:r>
            <w:proofErr w:type="spellStart"/>
            <w:r w:rsidRPr="00ED383A">
              <w:rPr>
                <w:rFonts w:asciiTheme="minorHAnsi" w:hAnsiTheme="minorHAnsi"/>
                <w:color w:val="000000"/>
                <w:sz w:val="18"/>
                <w:szCs w:val="18"/>
              </w:rPr>
              <w:t>prueba</w:t>
            </w:r>
            <w:proofErr w:type="spellEnd"/>
            <w:r w:rsidRPr="00ED383A">
              <w:rPr>
                <w:rFonts w:asciiTheme="minorHAnsi" w:hAnsiTheme="minorHAnsi"/>
                <w:color w:val="000000"/>
                <w:sz w:val="18"/>
                <w:szCs w:val="18"/>
              </w:rPr>
              <w:t xml:space="preserve">.  </w:t>
            </w:r>
          </w:p>
          <w:p w:rsidR="00A4454C" w:rsidRPr="00ED383A" w:rsidRDefault="00A4454C" w:rsidP="00A4454C">
            <w:pPr>
              <w:pStyle w:val="Textonotapie"/>
              <w:widowControl/>
              <w:numPr>
                <w:ilvl w:val="0"/>
                <w:numId w:val="26"/>
              </w:numPr>
              <w:autoSpaceDE/>
              <w:autoSpaceDN/>
              <w:adjustRightInd/>
              <w:ind w:left="360"/>
              <w:jc w:val="both"/>
              <w:rPr>
                <w:rFonts w:asciiTheme="minorHAnsi" w:hAnsiTheme="minorHAnsi"/>
                <w:color w:val="000000"/>
                <w:sz w:val="18"/>
                <w:szCs w:val="18"/>
              </w:rPr>
            </w:pPr>
            <w:proofErr w:type="spellStart"/>
            <w:r w:rsidRPr="00ED383A">
              <w:rPr>
                <w:rFonts w:asciiTheme="minorHAnsi" w:hAnsiTheme="minorHAnsi"/>
                <w:color w:val="000000"/>
                <w:sz w:val="18"/>
                <w:szCs w:val="18"/>
              </w:rPr>
              <w:t>Respecto</w:t>
            </w:r>
            <w:proofErr w:type="spellEnd"/>
            <w:r w:rsidRPr="00ED383A">
              <w:rPr>
                <w:rFonts w:asciiTheme="minorHAnsi" w:hAnsiTheme="minorHAnsi"/>
                <w:color w:val="000000"/>
                <w:sz w:val="18"/>
                <w:szCs w:val="18"/>
              </w:rPr>
              <w:t xml:space="preserve"> al </w:t>
            </w:r>
            <w:proofErr w:type="spellStart"/>
            <w:r w:rsidRPr="00ED383A">
              <w:rPr>
                <w:rFonts w:asciiTheme="minorHAnsi" w:hAnsiTheme="minorHAnsi"/>
                <w:color w:val="000000"/>
                <w:sz w:val="18"/>
                <w:szCs w:val="18"/>
              </w:rPr>
              <w:t>conteo</w:t>
            </w:r>
            <w:proofErr w:type="spellEnd"/>
            <w:r w:rsidRPr="00ED383A">
              <w:rPr>
                <w:rFonts w:asciiTheme="minorHAnsi" w:hAnsiTheme="minorHAnsi"/>
                <w:color w:val="000000"/>
                <w:sz w:val="18"/>
                <w:szCs w:val="18"/>
              </w:rPr>
              <w:t xml:space="preserve"> de los </w:t>
            </w:r>
            <w:proofErr w:type="spellStart"/>
            <w:r w:rsidRPr="00ED383A">
              <w:rPr>
                <w:rFonts w:asciiTheme="minorHAnsi" w:hAnsiTheme="minorHAnsi"/>
                <w:color w:val="000000"/>
                <w:sz w:val="18"/>
                <w:szCs w:val="18"/>
              </w:rPr>
              <w:t>días</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las</w:t>
            </w:r>
            <w:proofErr w:type="spellEnd"/>
            <w:r w:rsidRPr="00ED383A">
              <w:rPr>
                <w:rFonts w:asciiTheme="minorHAnsi" w:hAnsiTheme="minorHAnsi"/>
                <w:color w:val="000000"/>
                <w:sz w:val="18"/>
                <w:szCs w:val="18"/>
              </w:rPr>
              <w:t xml:space="preserve"> solicitudes, el </w:t>
            </w:r>
            <w:proofErr w:type="spellStart"/>
            <w:r w:rsidRPr="00ED383A">
              <w:rPr>
                <w:rFonts w:asciiTheme="minorHAnsi" w:hAnsiTheme="minorHAnsi"/>
                <w:color w:val="000000"/>
                <w:sz w:val="18"/>
                <w:szCs w:val="18"/>
              </w:rPr>
              <w:t>artículo</w:t>
            </w:r>
            <w:proofErr w:type="spellEnd"/>
            <w:r w:rsidRPr="00ED383A">
              <w:rPr>
                <w:rFonts w:asciiTheme="minorHAnsi" w:hAnsiTheme="minorHAnsi"/>
                <w:color w:val="000000"/>
                <w:sz w:val="18"/>
                <w:szCs w:val="18"/>
              </w:rPr>
              <w:t xml:space="preserve"> 25 de la </w:t>
            </w:r>
            <w:proofErr w:type="spellStart"/>
            <w:r w:rsidRPr="00ED383A">
              <w:rPr>
                <w:rFonts w:asciiTheme="minorHAnsi" w:hAnsiTheme="minorHAnsi"/>
                <w:color w:val="000000"/>
                <w:sz w:val="18"/>
                <w:szCs w:val="18"/>
              </w:rPr>
              <w:t>Ley</w:t>
            </w:r>
            <w:proofErr w:type="spellEnd"/>
            <w:r w:rsidRPr="00ED383A">
              <w:rPr>
                <w:rFonts w:asciiTheme="minorHAnsi" w:hAnsiTheme="minorHAnsi"/>
                <w:color w:val="000000"/>
                <w:sz w:val="18"/>
                <w:szCs w:val="18"/>
              </w:rPr>
              <w:t xml:space="preserve"> N° 19.880, </w:t>
            </w:r>
            <w:proofErr w:type="spellStart"/>
            <w:r w:rsidRPr="00ED383A">
              <w:rPr>
                <w:rFonts w:asciiTheme="minorHAnsi" w:hAnsiTheme="minorHAnsi"/>
                <w:color w:val="000000"/>
                <w:sz w:val="18"/>
                <w:szCs w:val="18"/>
              </w:rPr>
              <w:t>sobre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Procedimiento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Administrativo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señala</w:t>
            </w:r>
            <w:proofErr w:type="spellEnd"/>
            <w:r w:rsidRPr="00ED383A">
              <w:rPr>
                <w:rFonts w:asciiTheme="minorHAnsi" w:hAnsiTheme="minorHAnsi"/>
                <w:color w:val="000000"/>
                <w:sz w:val="18"/>
                <w:szCs w:val="18"/>
              </w:rPr>
              <w:t xml:space="preserve"> lo </w:t>
            </w:r>
            <w:proofErr w:type="spellStart"/>
            <w:r w:rsidRPr="00ED383A">
              <w:rPr>
                <w:rFonts w:asciiTheme="minorHAnsi" w:hAnsiTheme="minorHAnsi"/>
                <w:color w:val="000000"/>
                <w:sz w:val="18"/>
                <w:szCs w:val="18"/>
              </w:rPr>
              <w:t>siguiente</w:t>
            </w:r>
            <w:proofErr w:type="spellEnd"/>
            <w:r w:rsidRPr="00ED383A">
              <w:rPr>
                <w:rFonts w:asciiTheme="minorHAnsi" w:hAnsiTheme="minorHAnsi"/>
                <w:color w:val="000000"/>
                <w:sz w:val="18"/>
                <w:szCs w:val="18"/>
              </w:rPr>
              <w:t>:</w:t>
            </w:r>
          </w:p>
          <w:p w:rsidR="00A4454C" w:rsidRPr="00ED383A" w:rsidRDefault="00A4454C" w:rsidP="00A4454C">
            <w:pPr>
              <w:pStyle w:val="Textonotapie"/>
              <w:widowControl/>
              <w:numPr>
                <w:ilvl w:val="0"/>
                <w:numId w:val="27"/>
              </w:numPr>
              <w:autoSpaceDE/>
              <w:autoSpaceDN/>
              <w:adjustRightInd/>
              <w:jc w:val="both"/>
              <w:rPr>
                <w:rFonts w:asciiTheme="minorHAnsi" w:hAnsiTheme="minorHAnsi"/>
                <w:sz w:val="18"/>
                <w:szCs w:val="18"/>
              </w:rPr>
            </w:pPr>
            <w:r w:rsidRPr="00ED383A">
              <w:rPr>
                <w:rFonts w:asciiTheme="minorHAnsi" w:hAnsiTheme="minorHAnsi"/>
                <w:color w:val="000000"/>
                <w:sz w:val="18"/>
                <w:szCs w:val="18"/>
              </w:rPr>
              <w:t>“</w:t>
            </w:r>
            <w:proofErr w:type="spellStart"/>
            <w:r w:rsidRPr="00ED383A">
              <w:rPr>
                <w:rFonts w:asciiTheme="minorHAnsi" w:hAnsiTheme="minorHAnsi"/>
                <w:color w:val="000000"/>
                <w:sz w:val="18"/>
                <w:szCs w:val="18"/>
              </w:rPr>
              <w:t>Cómputo</w:t>
            </w:r>
            <w:proofErr w:type="spellEnd"/>
            <w:r w:rsidRPr="00ED383A">
              <w:rPr>
                <w:rFonts w:asciiTheme="minorHAnsi" w:hAnsiTheme="minorHAnsi"/>
                <w:color w:val="000000"/>
                <w:sz w:val="18"/>
                <w:szCs w:val="18"/>
              </w:rPr>
              <w:t xml:space="preserve"> de los </w:t>
            </w:r>
            <w:proofErr w:type="spellStart"/>
            <w:r w:rsidRPr="00ED383A">
              <w:rPr>
                <w:rFonts w:asciiTheme="minorHAnsi" w:hAnsiTheme="minorHAnsi"/>
                <w:color w:val="000000"/>
                <w:sz w:val="18"/>
                <w:szCs w:val="18"/>
              </w:rPr>
              <w:t>plazos</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procedimiento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administrativo</w:t>
            </w:r>
            <w:proofErr w:type="spellEnd"/>
            <w:r w:rsidRPr="00ED383A">
              <w:rPr>
                <w:rFonts w:asciiTheme="minorHAnsi" w:hAnsiTheme="minorHAnsi"/>
                <w:color w:val="000000"/>
                <w:sz w:val="18"/>
                <w:szCs w:val="18"/>
              </w:rPr>
              <w:t xml:space="preserve">. Los </w:t>
            </w:r>
            <w:proofErr w:type="spellStart"/>
            <w:r w:rsidRPr="00ED383A">
              <w:rPr>
                <w:rFonts w:asciiTheme="minorHAnsi" w:hAnsiTheme="minorHAnsi"/>
                <w:color w:val="000000"/>
                <w:sz w:val="18"/>
                <w:szCs w:val="18"/>
              </w:rPr>
              <w:t>plazos</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días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establecidos</w:t>
            </w:r>
            <w:proofErr w:type="spellEnd"/>
            <w:r w:rsidRPr="00ED383A">
              <w:rPr>
                <w:rFonts w:asciiTheme="minorHAnsi" w:hAnsiTheme="minorHAnsi"/>
                <w:color w:val="000000"/>
                <w:sz w:val="18"/>
                <w:szCs w:val="18"/>
              </w:rPr>
              <w:t xml:space="preserve"> en </w:t>
            </w:r>
            <w:proofErr w:type="spellStart"/>
            <w:r w:rsidRPr="00ED383A">
              <w:rPr>
                <w:rFonts w:asciiTheme="minorHAnsi" w:hAnsiTheme="minorHAnsi"/>
                <w:color w:val="000000"/>
                <w:sz w:val="18"/>
                <w:szCs w:val="18"/>
              </w:rPr>
              <w:t>esta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ley</w:t>
            </w:r>
            <w:proofErr w:type="spellEnd"/>
            <w:r w:rsidRPr="00ED383A">
              <w:rPr>
                <w:rFonts w:asciiTheme="minorHAnsi" w:hAnsiTheme="minorHAnsi"/>
                <w:color w:val="000000"/>
                <w:sz w:val="18"/>
                <w:szCs w:val="18"/>
              </w:rPr>
              <w:t xml:space="preserve"> son de </w:t>
            </w:r>
            <w:proofErr w:type="spellStart"/>
            <w:r w:rsidRPr="00ED383A">
              <w:rPr>
                <w:rFonts w:asciiTheme="minorHAnsi" w:hAnsiTheme="minorHAnsi"/>
                <w:color w:val="000000"/>
                <w:sz w:val="18"/>
                <w:szCs w:val="18"/>
              </w:rPr>
              <w:t>días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hábiles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entendiéndose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son </w:t>
            </w:r>
            <w:proofErr w:type="spellStart"/>
            <w:r w:rsidRPr="00ED383A">
              <w:rPr>
                <w:rFonts w:asciiTheme="minorHAnsi" w:hAnsiTheme="minorHAnsi"/>
                <w:color w:val="000000"/>
                <w:sz w:val="18"/>
                <w:szCs w:val="18"/>
              </w:rPr>
              <w:t>inhábiles</w:t>
            </w:r>
            <w:proofErr w:type="spellEnd"/>
            <w:r w:rsidRPr="00ED383A">
              <w:rPr>
                <w:rFonts w:asciiTheme="minorHAnsi" w:hAnsiTheme="minorHAnsi"/>
                <w:color w:val="000000"/>
                <w:sz w:val="18"/>
                <w:szCs w:val="18"/>
              </w:rPr>
              <w:t xml:space="preserve"> los </w:t>
            </w:r>
            <w:proofErr w:type="spellStart"/>
            <w:r w:rsidRPr="00ED383A">
              <w:rPr>
                <w:rFonts w:asciiTheme="minorHAnsi" w:hAnsiTheme="minorHAnsi"/>
                <w:color w:val="000000"/>
                <w:sz w:val="18"/>
                <w:szCs w:val="18"/>
              </w:rPr>
              <w:t>días</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sábados</w:t>
            </w:r>
            <w:proofErr w:type="spellEnd"/>
            <w:r w:rsidRPr="00ED383A">
              <w:rPr>
                <w:rFonts w:asciiTheme="minorHAnsi" w:hAnsiTheme="minorHAnsi"/>
                <w:color w:val="000000"/>
                <w:sz w:val="18"/>
                <w:szCs w:val="18"/>
              </w:rPr>
              <w:t xml:space="preserve">, los </w:t>
            </w:r>
            <w:proofErr w:type="spellStart"/>
            <w:r w:rsidRPr="00ED383A">
              <w:rPr>
                <w:rFonts w:asciiTheme="minorHAnsi" w:hAnsiTheme="minorHAnsi"/>
                <w:color w:val="000000"/>
                <w:sz w:val="18"/>
                <w:szCs w:val="18"/>
              </w:rPr>
              <w:t>domingos</w:t>
            </w:r>
            <w:proofErr w:type="spellEnd"/>
            <w:r w:rsidRPr="00ED383A">
              <w:rPr>
                <w:rFonts w:asciiTheme="minorHAnsi" w:hAnsiTheme="minorHAnsi"/>
                <w:color w:val="000000"/>
                <w:sz w:val="18"/>
                <w:szCs w:val="18"/>
              </w:rPr>
              <w:t xml:space="preserve"> y los </w:t>
            </w:r>
            <w:proofErr w:type="spellStart"/>
            <w:r w:rsidRPr="00ED383A">
              <w:rPr>
                <w:rFonts w:asciiTheme="minorHAnsi" w:hAnsiTheme="minorHAnsi"/>
                <w:color w:val="000000"/>
                <w:sz w:val="18"/>
                <w:szCs w:val="18"/>
              </w:rPr>
              <w:t>festivos</w:t>
            </w:r>
            <w:proofErr w:type="spellEnd"/>
            <w:r w:rsidRPr="00ED383A">
              <w:rPr>
                <w:rFonts w:asciiTheme="minorHAnsi" w:hAnsiTheme="minorHAnsi"/>
                <w:color w:val="000000"/>
                <w:sz w:val="18"/>
                <w:szCs w:val="18"/>
              </w:rPr>
              <w:t>.</w:t>
            </w:r>
          </w:p>
          <w:p w:rsidR="00A4454C" w:rsidRPr="00ED383A" w:rsidRDefault="00A4454C" w:rsidP="00A4454C">
            <w:pPr>
              <w:pStyle w:val="Textonotapie"/>
              <w:widowControl/>
              <w:numPr>
                <w:ilvl w:val="0"/>
                <w:numId w:val="27"/>
              </w:numPr>
              <w:autoSpaceDE/>
              <w:autoSpaceDN/>
              <w:adjustRightInd/>
              <w:jc w:val="both"/>
              <w:rPr>
                <w:rFonts w:asciiTheme="minorHAnsi" w:hAnsiTheme="minorHAnsi"/>
                <w:sz w:val="18"/>
                <w:szCs w:val="18"/>
              </w:rPr>
            </w:pPr>
            <w:r w:rsidRPr="00ED383A">
              <w:rPr>
                <w:rFonts w:asciiTheme="minorHAnsi" w:hAnsiTheme="minorHAnsi"/>
                <w:color w:val="000000"/>
                <w:sz w:val="18"/>
                <w:szCs w:val="18"/>
              </w:rPr>
              <w:t xml:space="preserve">Los </w:t>
            </w:r>
            <w:proofErr w:type="spellStart"/>
            <w:r w:rsidRPr="00ED383A">
              <w:rPr>
                <w:rFonts w:asciiTheme="minorHAnsi" w:hAnsiTheme="minorHAnsi"/>
                <w:color w:val="000000"/>
                <w:sz w:val="18"/>
                <w:szCs w:val="18"/>
              </w:rPr>
              <w:t>plazos</w:t>
            </w:r>
            <w:proofErr w:type="spellEnd"/>
            <w:r w:rsidRPr="00ED383A">
              <w:rPr>
                <w:rFonts w:asciiTheme="minorHAnsi" w:hAnsiTheme="minorHAnsi"/>
                <w:color w:val="000000"/>
                <w:sz w:val="18"/>
                <w:szCs w:val="18"/>
              </w:rPr>
              <w:t xml:space="preserve"> se </w:t>
            </w:r>
            <w:proofErr w:type="spellStart"/>
            <w:r w:rsidRPr="00ED383A">
              <w:rPr>
                <w:rFonts w:asciiTheme="minorHAnsi" w:hAnsiTheme="minorHAnsi"/>
                <w:color w:val="000000"/>
                <w:sz w:val="18"/>
                <w:szCs w:val="18"/>
              </w:rPr>
              <w:t>computarán</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desde</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día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siguiente</w:t>
            </w:r>
            <w:proofErr w:type="spellEnd"/>
            <w:r w:rsidRPr="00ED383A">
              <w:rPr>
                <w:rFonts w:asciiTheme="minorHAnsi" w:hAnsiTheme="minorHAnsi"/>
                <w:color w:val="000000"/>
                <w:sz w:val="18"/>
                <w:szCs w:val="18"/>
              </w:rPr>
              <w:t xml:space="preserve"> a </w:t>
            </w:r>
            <w:proofErr w:type="spellStart"/>
            <w:r w:rsidRPr="00ED383A">
              <w:rPr>
                <w:rFonts w:asciiTheme="minorHAnsi" w:hAnsiTheme="minorHAnsi"/>
                <w:color w:val="000000"/>
                <w:sz w:val="18"/>
                <w:szCs w:val="18"/>
              </w:rPr>
              <w:t>aquél</w:t>
            </w:r>
            <w:proofErr w:type="spellEnd"/>
            <w:r w:rsidRPr="00ED383A">
              <w:rPr>
                <w:rFonts w:asciiTheme="minorHAnsi" w:hAnsiTheme="minorHAnsi"/>
                <w:color w:val="000000"/>
                <w:sz w:val="18"/>
                <w:szCs w:val="18"/>
              </w:rPr>
              <w:t xml:space="preserve"> en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se </w:t>
            </w:r>
            <w:proofErr w:type="spellStart"/>
            <w:r w:rsidRPr="00ED383A">
              <w:rPr>
                <w:rFonts w:asciiTheme="minorHAnsi" w:hAnsiTheme="minorHAnsi"/>
                <w:color w:val="000000"/>
                <w:sz w:val="18"/>
                <w:szCs w:val="18"/>
              </w:rPr>
              <w:t>notifique</w:t>
            </w:r>
            <w:proofErr w:type="spellEnd"/>
            <w:r w:rsidRPr="00ED383A">
              <w:rPr>
                <w:rFonts w:asciiTheme="minorHAnsi" w:hAnsiTheme="minorHAnsi"/>
                <w:color w:val="000000"/>
                <w:sz w:val="18"/>
                <w:szCs w:val="18"/>
              </w:rPr>
              <w:t xml:space="preserve"> o </w:t>
            </w:r>
            <w:proofErr w:type="spellStart"/>
            <w:r w:rsidRPr="00ED383A">
              <w:rPr>
                <w:rFonts w:asciiTheme="minorHAnsi" w:hAnsiTheme="minorHAnsi"/>
                <w:color w:val="000000"/>
                <w:sz w:val="18"/>
                <w:szCs w:val="18"/>
              </w:rPr>
              <w:t>publique</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acto</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se </w:t>
            </w:r>
            <w:proofErr w:type="spellStart"/>
            <w:r w:rsidRPr="00ED383A">
              <w:rPr>
                <w:rFonts w:asciiTheme="minorHAnsi" w:hAnsiTheme="minorHAnsi"/>
                <w:color w:val="000000"/>
                <w:sz w:val="18"/>
                <w:szCs w:val="18"/>
              </w:rPr>
              <w:t>trate</w:t>
            </w:r>
            <w:proofErr w:type="spellEnd"/>
            <w:r w:rsidRPr="00ED383A">
              <w:rPr>
                <w:rFonts w:asciiTheme="minorHAnsi" w:hAnsiTheme="minorHAnsi"/>
                <w:color w:val="000000"/>
                <w:sz w:val="18"/>
                <w:szCs w:val="18"/>
              </w:rPr>
              <w:t xml:space="preserve"> o se </w:t>
            </w:r>
            <w:proofErr w:type="spellStart"/>
            <w:r w:rsidRPr="00ED383A">
              <w:rPr>
                <w:rFonts w:asciiTheme="minorHAnsi" w:hAnsiTheme="minorHAnsi"/>
                <w:color w:val="000000"/>
                <w:sz w:val="18"/>
                <w:szCs w:val="18"/>
              </w:rPr>
              <w:t>produzca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su</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estimación</w:t>
            </w:r>
            <w:proofErr w:type="spellEnd"/>
            <w:r w:rsidRPr="00ED383A">
              <w:rPr>
                <w:rFonts w:asciiTheme="minorHAnsi" w:hAnsiTheme="minorHAnsi"/>
                <w:color w:val="000000"/>
                <w:sz w:val="18"/>
                <w:szCs w:val="18"/>
              </w:rPr>
              <w:t xml:space="preserve"> o </w:t>
            </w:r>
            <w:proofErr w:type="spellStart"/>
            <w:r w:rsidRPr="00ED383A">
              <w:rPr>
                <w:rFonts w:asciiTheme="minorHAnsi" w:hAnsiTheme="minorHAnsi"/>
                <w:color w:val="000000"/>
                <w:sz w:val="18"/>
                <w:szCs w:val="18"/>
              </w:rPr>
              <w:t>su</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desestimación</w:t>
            </w:r>
            <w:proofErr w:type="spellEnd"/>
            <w:r w:rsidRPr="00ED383A">
              <w:rPr>
                <w:rFonts w:asciiTheme="minorHAnsi" w:hAnsiTheme="minorHAnsi"/>
                <w:color w:val="000000"/>
                <w:sz w:val="18"/>
                <w:szCs w:val="18"/>
              </w:rPr>
              <w:t xml:space="preserve"> en </w:t>
            </w:r>
            <w:proofErr w:type="spellStart"/>
            <w:r w:rsidRPr="00ED383A">
              <w:rPr>
                <w:rFonts w:asciiTheme="minorHAnsi" w:hAnsiTheme="minorHAnsi"/>
                <w:color w:val="000000"/>
                <w:sz w:val="18"/>
                <w:szCs w:val="18"/>
              </w:rPr>
              <w:t>virtud</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silencio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administrativo</w:t>
            </w:r>
            <w:proofErr w:type="spellEnd"/>
            <w:r w:rsidRPr="00ED383A">
              <w:rPr>
                <w:rFonts w:asciiTheme="minorHAnsi" w:hAnsiTheme="minorHAnsi"/>
                <w:color w:val="000000"/>
                <w:sz w:val="18"/>
                <w:szCs w:val="18"/>
              </w:rPr>
              <w:t xml:space="preserve">. </w:t>
            </w:r>
          </w:p>
          <w:p w:rsidR="00A4454C" w:rsidRPr="00ED383A" w:rsidRDefault="00A4454C" w:rsidP="00A4454C">
            <w:pPr>
              <w:pStyle w:val="Textonotapie"/>
              <w:widowControl/>
              <w:numPr>
                <w:ilvl w:val="0"/>
                <w:numId w:val="27"/>
              </w:numPr>
              <w:autoSpaceDE/>
              <w:autoSpaceDN/>
              <w:adjustRightInd/>
              <w:jc w:val="both"/>
              <w:rPr>
                <w:rFonts w:asciiTheme="minorHAnsi" w:hAnsiTheme="minorHAnsi"/>
                <w:sz w:val="18"/>
                <w:szCs w:val="18"/>
              </w:rPr>
            </w:pPr>
            <w:r w:rsidRPr="00ED383A">
              <w:rPr>
                <w:rFonts w:asciiTheme="minorHAnsi" w:hAnsiTheme="minorHAnsi"/>
                <w:color w:val="000000"/>
                <w:sz w:val="18"/>
                <w:szCs w:val="18"/>
              </w:rPr>
              <w:t xml:space="preserve">Si en el </w:t>
            </w:r>
            <w:proofErr w:type="spellStart"/>
            <w:r w:rsidRPr="00ED383A">
              <w:rPr>
                <w:rFonts w:asciiTheme="minorHAnsi" w:hAnsiTheme="minorHAnsi"/>
                <w:color w:val="000000"/>
                <w:sz w:val="18"/>
                <w:szCs w:val="18"/>
              </w:rPr>
              <w:t>mes</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vencimiento</w:t>
            </w:r>
            <w:proofErr w:type="spellEnd"/>
            <w:r w:rsidRPr="00ED383A">
              <w:rPr>
                <w:rFonts w:asciiTheme="minorHAnsi" w:hAnsiTheme="minorHAnsi"/>
                <w:color w:val="000000"/>
                <w:sz w:val="18"/>
                <w:szCs w:val="18"/>
              </w:rPr>
              <w:t xml:space="preserve"> no </w:t>
            </w:r>
            <w:proofErr w:type="spellStart"/>
            <w:r w:rsidRPr="00ED383A">
              <w:rPr>
                <w:rFonts w:asciiTheme="minorHAnsi" w:hAnsiTheme="minorHAnsi"/>
                <w:color w:val="000000"/>
                <w:sz w:val="18"/>
                <w:szCs w:val="18"/>
              </w:rPr>
              <w:t>hubiere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equivalente</w:t>
            </w:r>
            <w:proofErr w:type="spellEnd"/>
            <w:r w:rsidRPr="00ED383A">
              <w:rPr>
                <w:rFonts w:asciiTheme="minorHAnsi" w:hAnsiTheme="minorHAnsi"/>
                <w:color w:val="000000"/>
                <w:sz w:val="18"/>
                <w:szCs w:val="18"/>
              </w:rPr>
              <w:t xml:space="preserve"> al </w:t>
            </w:r>
            <w:proofErr w:type="spellStart"/>
            <w:r w:rsidRPr="00ED383A">
              <w:rPr>
                <w:rFonts w:asciiTheme="minorHAnsi" w:hAnsiTheme="minorHAnsi"/>
                <w:color w:val="000000"/>
                <w:sz w:val="18"/>
                <w:szCs w:val="18"/>
              </w:rPr>
              <w:t>día</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mes</w:t>
            </w:r>
            <w:proofErr w:type="spellEnd"/>
            <w:r w:rsidRPr="00ED383A">
              <w:rPr>
                <w:rFonts w:asciiTheme="minorHAnsi" w:hAnsiTheme="minorHAnsi"/>
                <w:color w:val="000000"/>
                <w:sz w:val="18"/>
                <w:szCs w:val="18"/>
              </w:rPr>
              <w:t xml:space="preserve"> en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comienza</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cómputo</w:t>
            </w:r>
            <w:proofErr w:type="spellEnd"/>
            <w:r w:rsidRPr="00ED383A">
              <w:rPr>
                <w:rFonts w:asciiTheme="minorHAnsi" w:hAnsiTheme="minorHAnsi"/>
                <w:color w:val="000000"/>
                <w:sz w:val="18"/>
                <w:szCs w:val="18"/>
              </w:rPr>
              <w:t xml:space="preserve">, se </w:t>
            </w:r>
            <w:proofErr w:type="spellStart"/>
            <w:r w:rsidRPr="00ED383A">
              <w:rPr>
                <w:rFonts w:asciiTheme="minorHAnsi" w:hAnsiTheme="minorHAnsi"/>
                <w:color w:val="000000"/>
                <w:sz w:val="18"/>
                <w:szCs w:val="18"/>
              </w:rPr>
              <w:t>entenderá</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que</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plazo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expira</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último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día</w:t>
            </w:r>
            <w:proofErr w:type="spellEnd"/>
            <w:r w:rsidRPr="00ED383A">
              <w:rPr>
                <w:rFonts w:asciiTheme="minorHAnsi" w:hAnsiTheme="minorHAnsi"/>
                <w:color w:val="000000"/>
                <w:sz w:val="18"/>
                <w:szCs w:val="18"/>
              </w:rPr>
              <w:t xml:space="preserve"> de </w:t>
            </w:r>
            <w:proofErr w:type="spellStart"/>
            <w:r w:rsidRPr="00ED383A">
              <w:rPr>
                <w:rFonts w:asciiTheme="minorHAnsi" w:hAnsiTheme="minorHAnsi"/>
                <w:color w:val="000000"/>
                <w:sz w:val="18"/>
                <w:szCs w:val="18"/>
              </w:rPr>
              <w:t>aquel</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mes</w:t>
            </w:r>
            <w:proofErr w:type="spellEnd"/>
            <w:r w:rsidRPr="00ED383A">
              <w:rPr>
                <w:rFonts w:asciiTheme="minorHAnsi" w:hAnsiTheme="minorHAnsi"/>
                <w:color w:val="000000"/>
                <w:sz w:val="18"/>
                <w:szCs w:val="18"/>
              </w:rPr>
              <w:t xml:space="preserve">. </w:t>
            </w:r>
          </w:p>
          <w:p w:rsidR="00A4454C" w:rsidRPr="00ED383A" w:rsidRDefault="00A4454C" w:rsidP="00A4454C">
            <w:pPr>
              <w:pStyle w:val="Textonotapie"/>
              <w:widowControl/>
              <w:numPr>
                <w:ilvl w:val="0"/>
                <w:numId w:val="27"/>
              </w:numPr>
              <w:autoSpaceDE/>
              <w:autoSpaceDN/>
              <w:adjustRightInd/>
              <w:jc w:val="both"/>
              <w:rPr>
                <w:rFonts w:asciiTheme="minorHAnsi" w:hAnsiTheme="minorHAnsi"/>
                <w:sz w:val="18"/>
                <w:szCs w:val="18"/>
              </w:rPr>
            </w:pPr>
            <w:proofErr w:type="spellStart"/>
            <w:r w:rsidRPr="00ED383A">
              <w:rPr>
                <w:rFonts w:asciiTheme="minorHAnsi" w:hAnsiTheme="minorHAnsi"/>
                <w:color w:val="000000"/>
                <w:sz w:val="18"/>
                <w:szCs w:val="18"/>
              </w:rPr>
              <w:t>Cuando</w:t>
            </w:r>
            <w:proofErr w:type="spellEnd"/>
            <w:r w:rsidRPr="00ED383A">
              <w:rPr>
                <w:rFonts w:asciiTheme="minorHAnsi" w:hAnsiTheme="minorHAnsi"/>
                <w:color w:val="000000"/>
                <w:sz w:val="18"/>
                <w:szCs w:val="18"/>
              </w:rPr>
              <w:t xml:space="preserve"> el </w:t>
            </w:r>
            <w:proofErr w:type="spellStart"/>
            <w:r w:rsidRPr="00ED383A">
              <w:rPr>
                <w:rFonts w:asciiTheme="minorHAnsi" w:hAnsiTheme="minorHAnsi"/>
                <w:color w:val="000000"/>
                <w:sz w:val="18"/>
                <w:szCs w:val="18"/>
              </w:rPr>
              <w:t>último</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día</w:t>
            </w:r>
            <w:proofErr w:type="spellEnd"/>
            <w:r w:rsidRPr="00ED383A">
              <w:rPr>
                <w:rFonts w:asciiTheme="minorHAnsi" w:hAnsiTheme="minorHAnsi"/>
                <w:color w:val="000000"/>
                <w:sz w:val="18"/>
                <w:szCs w:val="18"/>
              </w:rPr>
              <w:t xml:space="preserve"> del </w:t>
            </w:r>
            <w:proofErr w:type="spellStart"/>
            <w:r w:rsidRPr="00ED383A">
              <w:rPr>
                <w:rFonts w:asciiTheme="minorHAnsi" w:hAnsiTheme="minorHAnsi"/>
                <w:color w:val="000000"/>
                <w:sz w:val="18"/>
                <w:szCs w:val="18"/>
              </w:rPr>
              <w:t>plazo</w:t>
            </w:r>
            <w:proofErr w:type="spellEnd"/>
            <w:r w:rsidRPr="00ED383A">
              <w:rPr>
                <w:rFonts w:asciiTheme="minorHAnsi" w:hAnsiTheme="minorHAnsi"/>
                <w:color w:val="000000"/>
                <w:sz w:val="18"/>
                <w:szCs w:val="18"/>
              </w:rPr>
              <w:t xml:space="preserve"> sea </w:t>
            </w:r>
            <w:proofErr w:type="spellStart"/>
            <w:r w:rsidRPr="00ED383A">
              <w:rPr>
                <w:rFonts w:asciiTheme="minorHAnsi" w:hAnsiTheme="minorHAnsi"/>
                <w:color w:val="000000"/>
                <w:sz w:val="18"/>
                <w:szCs w:val="18"/>
              </w:rPr>
              <w:t>inhábil</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éste</w:t>
            </w:r>
            <w:proofErr w:type="spellEnd"/>
            <w:r w:rsidRPr="00ED383A">
              <w:rPr>
                <w:rFonts w:asciiTheme="minorHAnsi" w:hAnsiTheme="minorHAnsi"/>
                <w:color w:val="000000"/>
                <w:sz w:val="18"/>
                <w:szCs w:val="18"/>
              </w:rPr>
              <w:t xml:space="preserve"> se </w:t>
            </w:r>
            <w:proofErr w:type="spellStart"/>
            <w:r w:rsidRPr="00ED383A">
              <w:rPr>
                <w:rFonts w:asciiTheme="minorHAnsi" w:hAnsiTheme="minorHAnsi"/>
                <w:color w:val="000000"/>
                <w:sz w:val="18"/>
                <w:szCs w:val="18"/>
              </w:rPr>
              <w:t>entenderá</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prorrogado</w:t>
            </w:r>
            <w:proofErr w:type="spellEnd"/>
            <w:r w:rsidRPr="00ED383A">
              <w:rPr>
                <w:rFonts w:asciiTheme="minorHAnsi" w:hAnsiTheme="minorHAnsi"/>
                <w:color w:val="000000"/>
                <w:sz w:val="18"/>
                <w:szCs w:val="18"/>
              </w:rPr>
              <w:t xml:space="preserve"> al primer </w:t>
            </w:r>
            <w:proofErr w:type="spellStart"/>
            <w:r w:rsidRPr="00ED383A">
              <w:rPr>
                <w:rFonts w:asciiTheme="minorHAnsi" w:hAnsiTheme="minorHAnsi"/>
                <w:color w:val="000000"/>
                <w:sz w:val="18"/>
                <w:szCs w:val="18"/>
              </w:rPr>
              <w:t>día</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hábil</w:t>
            </w:r>
            <w:proofErr w:type="spellEnd"/>
            <w:r w:rsidRPr="00ED383A">
              <w:rPr>
                <w:rFonts w:asciiTheme="minorHAnsi" w:hAnsiTheme="minorHAnsi"/>
                <w:color w:val="000000"/>
                <w:sz w:val="18"/>
                <w:szCs w:val="18"/>
              </w:rPr>
              <w:t xml:space="preserve"> </w:t>
            </w:r>
            <w:proofErr w:type="spellStart"/>
            <w:r w:rsidRPr="00ED383A">
              <w:rPr>
                <w:rFonts w:asciiTheme="minorHAnsi" w:hAnsiTheme="minorHAnsi"/>
                <w:color w:val="000000"/>
                <w:sz w:val="18"/>
                <w:szCs w:val="18"/>
              </w:rPr>
              <w:t>siguiente</w:t>
            </w:r>
            <w:proofErr w:type="spellEnd"/>
            <w:r w:rsidRPr="00ED383A">
              <w:rPr>
                <w:rFonts w:asciiTheme="minorHAnsi" w:hAnsiTheme="minorHAnsi"/>
                <w:color w:val="000000"/>
                <w:sz w:val="18"/>
                <w:szCs w:val="18"/>
              </w:rPr>
              <w:t xml:space="preserve">.” </w:t>
            </w:r>
          </w:p>
          <w:p w:rsidR="00A4454C" w:rsidRPr="00ED383A" w:rsidRDefault="00A4454C" w:rsidP="00A4454C">
            <w:pPr>
              <w:pStyle w:val="Prrafodelista1"/>
              <w:numPr>
                <w:ilvl w:val="0"/>
                <w:numId w:val="26"/>
              </w:numPr>
              <w:spacing w:after="0" w:line="240" w:lineRule="auto"/>
              <w:ind w:left="360"/>
              <w:jc w:val="both"/>
              <w:rPr>
                <w:rFonts w:asciiTheme="minorHAnsi" w:hAnsiTheme="minorHAnsi"/>
                <w:sz w:val="18"/>
                <w:szCs w:val="18"/>
              </w:rPr>
            </w:pPr>
            <w:r w:rsidRPr="00ED383A">
              <w:rPr>
                <w:rFonts w:asciiTheme="minorHAnsi" w:hAnsiTheme="minorHAnsi"/>
                <w:color w:val="000000"/>
                <w:sz w:val="18"/>
                <w:szCs w:val="18"/>
              </w:rPr>
              <w:t xml:space="preserve">Las instituciones deberán utilizar el “Portal Transparencia Chile”, donde se registrarán automáticamente las operaciones, generando el reporte en la sección habilitada para PMG Transparencia. De esta forma, el medio de verificación será el archivo exportable. </w:t>
            </w:r>
          </w:p>
          <w:p w:rsidR="00A4454C" w:rsidRPr="00ED383A" w:rsidRDefault="00A4454C" w:rsidP="00A4454C">
            <w:pPr>
              <w:pStyle w:val="Prrafodelista1"/>
              <w:numPr>
                <w:ilvl w:val="0"/>
                <w:numId w:val="26"/>
              </w:numPr>
              <w:spacing w:after="0" w:line="240" w:lineRule="auto"/>
              <w:ind w:left="360"/>
              <w:jc w:val="both"/>
              <w:rPr>
                <w:rFonts w:asciiTheme="minorHAnsi" w:hAnsiTheme="minorHAnsi"/>
                <w:color w:val="000000"/>
                <w:sz w:val="18"/>
                <w:szCs w:val="18"/>
              </w:rPr>
            </w:pPr>
            <w:r w:rsidRPr="00ED383A">
              <w:rPr>
                <w:rFonts w:asciiTheme="minorHAnsi" w:hAnsiTheme="minorHAnsi"/>
                <w:color w:val="000000"/>
                <w:sz w:val="18"/>
                <w:szCs w:val="18"/>
              </w:rPr>
              <w:t xml:space="preserve">Aquellos servicios que utilicen sistema propio pero que se encuentran </w:t>
            </w:r>
            <w:proofErr w:type="spellStart"/>
            <w:r w:rsidRPr="00ED383A">
              <w:rPr>
                <w:rFonts w:asciiTheme="minorHAnsi" w:hAnsiTheme="minorHAnsi"/>
                <w:color w:val="000000"/>
                <w:sz w:val="18"/>
                <w:szCs w:val="18"/>
              </w:rPr>
              <w:t>interoperando</w:t>
            </w:r>
            <w:proofErr w:type="spellEnd"/>
            <w:r w:rsidRPr="00ED383A">
              <w:rPr>
                <w:rFonts w:asciiTheme="minorHAnsi" w:hAnsiTheme="minorHAnsi"/>
                <w:color w:val="000000"/>
                <w:sz w:val="18"/>
                <w:szCs w:val="18"/>
              </w:rPr>
              <w:t xml:space="preserve"> con el sistema "Portal Transparencia Chile" utilizarán como medio de verificación planilla provista por la red de expertos.</w:t>
            </w:r>
          </w:p>
          <w:p w:rsidR="00A4454C" w:rsidRPr="00ED383A" w:rsidRDefault="00A4454C" w:rsidP="00A4454C">
            <w:pPr>
              <w:pStyle w:val="Prrafodelista1"/>
              <w:numPr>
                <w:ilvl w:val="0"/>
                <w:numId w:val="26"/>
              </w:numPr>
              <w:spacing w:after="0" w:line="240" w:lineRule="auto"/>
              <w:ind w:left="360"/>
              <w:jc w:val="both"/>
              <w:rPr>
                <w:rFonts w:asciiTheme="minorHAnsi" w:hAnsiTheme="minorHAnsi"/>
                <w:sz w:val="18"/>
                <w:szCs w:val="18"/>
              </w:rPr>
            </w:pPr>
            <w:r w:rsidRPr="00ED383A">
              <w:rPr>
                <w:rFonts w:asciiTheme="minorHAnsi" w:hAnsiTheme="minorHAnsi"/>
                <w:color w:val="000000"/>
                <w:sz w:val="18"/>
                <w:szCs w:val="18"/>
              </w:rPr>
              <w:t>Aquellas solicitudes que ingresaron por esta vía de acceso, pero no se consideran en el indicador porque no son solicitudes de acceso a información pública, tales como: la denuncia de un hecho que cause perjuicio, la solicitud de pronunciamiento sobre una situación en particular, la solicitud de reconsideración de una medida adoptada, la solicitud de audiencia con la autoridad del servicio, reclamos presentados en una institución fiscalizadora, etc.) solo deben ser consideradas como ingresadas, pero no como "finalizadas" ni como "finalizada que cumple con el indicador".</w:t>
            </w:r>
          </w:p>
        </w:tc>
      </w:tr>
      <w:tr w:rsidR="00A4454C" w:rsidRPr="00ED383A" w:rsidTr="00FC2F0A">
        <w:tc>
          <w:tcPr>
            <w:tcW w:w="1468" w:type="dxa"/>
            <w:tcBorders>
              <w:bottom w:val="double" w:sz="4" w:space="0" w:color="auto"/>
            </w:tcBorders>
            <w:tcMar>
              <w:top w:w="0" w:type="dxa"/>
              <w:left w:w="108" w:type="dxa"/>
              <w:bottom w:w="0" w:type="dxa"/>
              <w:right w:w="108" w:type="dxa"/>
            </w:tcMar>
          </w:tcPr>
          <w:p w:rsidR="00A4454C" w:rsidRPr="00ED383A" w:rsidRDefault="00A4454C" w:rsidP="00FC2F0A">
            <w:pPr>
              <w:rPr>
                <w:rFonts w:asciiTheme="minorHAnsi" w:hAnsiTheme="minorHAnsi"/>
                <w:sz w:val="18"/>
                <w:szCs w:val="18"/>
              </w:rPr>
            </w:pPr>
            <w:r w:rsidRPr="00ED383A">
              <w:rPr>
                <w:rFonts w:asciiTheme="minorHAnsi" w:hAnsiTheme="minorHAnsi"/>
                <w:b/>
                <w:bCs/>
                <w:sz w:val="18"/>
                <w:szCs w:val="18"/>
              </w:rPr>
              <w:lastRenderedPageBreak/>
              <w:t>Medios de Verificación</w:t>
            </w:r>
          </w:p>
        </w:tc>
        <w:tc>
          <w:tcPr>
            <w:tcW w:w="8705" w:type="dxa"/>
            <w:tcBorders>
              <w:bottom w:val="double" w:sz="4" w:space="0" w:color="auto"/>
            </w:tcBorders>
            <w:tcMar>
              <w:top w:w="0" w:type="dxa"/>
              <w:left w:w="108" w:type="dxa"/>
              <w:bottom w:w="0" w:type="dxa"/>
              <w:right w:w="108" w:type="dxa"/>
            </w:tcMar>
          </w:tcPr>
          <w:p w:rsidR="00A4454C" w:rsidRPr="00ED383A" w:rsidRDefault="00A4454C" w:rsidP="00A4454C">
            <w:pPr>
              <w:pStyle w:val="Prrafodelista"/>
              <w:numPr>
                <w:ilvl w:val="0"/>
                <w:numId w:val="36"/>
              </w:numPr>
              <w:contextualSpacing/>
              <w:jc w:val="both"/>
              <w:rPr>
                <w:rFonts w:asciiTheme="minorHAnsi" w:hAnsiTheme="minorHAnsi"/>
                <w:sz w:val="18"/>
                <w:szCs w:val="18"/>
              </w:rPr>
            </w:pPr>
            <w:r w:rsidRPr="00ED383A">
              <w:rPr>
                <w:rFonts w:asciiTheme="minorHAnsi" w:hAnsiTheme="minorHAnsi"/>
                <w:sz w:val="18"/>
                <w:szCs w:val="18"/>
              </w:rPr>
              <w:t>Archivo exportable del sistema “Portal Transparencia Chile” o reporte de estados y días de tramitación, que cuente con, al menos, los siguientes campos: Folio – Fecha de Inicio – Fecha de Respuesta (Fecha de Finalización) – Cantidad de días de trámite. La planilla deberá contener un apartado con la siguiente información consolidada por cada uno de los 12 meses: Total solicitudes de acceso a la información pública (SAIP) ingresadas – Total  SAIP finalizadas en el  mes – SAIP que cumplen con indicador.</w:t>
            </w:r>
          </w:p>
          <w:p w:rsidR="00A4454C" w:rsidRPr="00ED383A" w:rsidRDefault="00A4454C" w:rsidP="00A4454C">
            <w:pPr>
              <w:pStyle w:val="Prrafodelista"/>
              <w:numPr>
                <w:ilvl w:val="0"/>
                <w:numId w:val="36"/>
              </w:numPr>
              <w:contextualSpacing/>
              <w:jc w:val="both"/>
              <w:rPr>
                <w:rFonts w:asciiTheme="minorHAnsi" w:hAnsiTheme="minorHAnsi"/>
                <w:sz w:val="18"/>
                <w:szCs w:val="18"/>
              </w:rPr>
            </w:pPr>
            <w:r w:rsidRPr="00ED383A">
              <w:rPr>
                <w:rFonts w:asciiTheme="minorHAnsi" w:hAnsiTheme="minorHAnsi"/>
                <w:sz w:val="18"/>
                <w:szCs w:val="18"/>
              </w:rPr>
              <w:t>Certificado emitido por SEGPRES, que informa entrega de datos efectivos del indicador al 31 de diciembre del año t.</w:t>
            </w:r>
          </w:p>
        </w:tc>
      </w:tr>
    </w:tbl>
    <w:p w:rsidR="00A4454C" w:rsidRPr="00ED383A" w:rsidRDefault="00A4454C" w:rsidP="00A4454C">
      <w:pPr>
        <w:pStyle w:val="Textonotapie"/>
        <w:ind w:left="426"/>
        <w:jc w:val="both"/>
        <w:rPr>
          <w:rFonts w:asciiTheme="minorHAnsi" w:hAnsiTheme="minorHAnsi"/>
          <w:sz w:val="18"/>
          <w:szCs w:val="18"/>
        </w:rPr>
      </w:pPr>
    </w:p>
    <w:tbl>
      <w:tblPr>
        <w:tblW w:w="0" w:type="auto"/>
        <w:tblBorders>
          <w:top w:val="double" w:sz="4" w:space="0" w:color="auto"/>
          <w:bottom w:val="double" w:sz="4" w:space="0" w:color="auto"/>
          <w:insideH w:val="dotted" w:sz="4" w:space="0" w:color="auto"/>
          <w:insideV w:val="dotted" w:sz="4" w:space="0" w:color="auto"/>
        </w:tblBorders>
        <w:tblLook w:val="04A0"/>
      </w:tblPr>
      <w:tblGrid>
        <w:gridCol w:w="1413"/>
        <w:gridCol w:w="7641"/>
      </w:tblGrid>
      <w:tr w:rsidR="00A4454C" w:rsidRPr="00ED383A" w:rsidTr="00FC2F0A">
        <w:tc>
          <w:tcPr>
            <w:tcW w:w="1500" w:type="dxa"/>
            <w:tcBorders>
              <w:top w:val="double" w:sz="4" w:space="0" w:color="auto"/>
            </w:tcBorders>
          </w:tcPr>
          <w:p w:rsidR="00A4454C" w:rsidRPr="00ED383A" w:rsidRDefault="00A4454C" w:rsidP="00FC2F0A">
            <w:pPr>
              <w:rPr>
                <w:rFonts w:asciiTheme="minorHAnsi" w:hAnsiTheme="minorHAnsi"/>
                <w:b/>
                <w:sz w:val="18"/>
                <w:szCs w:val="18"/>
              </w:rPr>
            </w:pPr>
            <w:r w:rsidRPr="00ED383A">
              <w:rPr>
                <w:rStyle w:val="Hipervnculo"/>
                <w:rFonts w:asciiTheme="minorHAnsi" w:hAnsiTheme="minorHAnsi" w:cs="Calibri"/>
                <w:sz w:val="18"/>
                <w:szCs w:val="18"/>
              </w:rPr>
              <w:br w:type="page"/>
            </w:r>
            <w:r w:rsidRPr="00ED383A">
              <w:rPr>
                <w:rFonts w:asciiTheme="minorHAnsi" w:hAnsiTheme="minorHAnsi"/>
                <w:b/>
                <w:sz w:val="18"/>
                <w:szCs w:val="18"/>
              </w:rPr>
              <w:t>Área</w:t>
            </w:r>
          </w:p>
        </w:tc>
        <w:tc>
          <w:tcPr>
            <w:tcW w:w="8796" w:type="dxa"/>
            <w:tcBorders>
              <w:top w:val="double" w:sz="4" w:space="0" w:color="auto"/>
            </w:tcBorders>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Planificación y Control de Gestión</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Sistema</w:t>
            </w:r>
          </w:p>
        </w:tc>
        <w:tc>
          <w:tcPr>
            <w:tcW w:w="8796" w:type="dxa"/>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Auditoría Interna</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Red de Expertos</w:t>
            </w:r>
          </w:p>
        </w:tc>
        <w:tc>
          <w:tcPr>
            <w:tcW w:w="8796" w:type="dxa"/>
          </w:tcPr>
          <w:p w:rsidR="00A4454C" w:rsidRPr="00ED383A" w:rsidRDefault="00A4454C" w:rsidP="00FC2F0A">
            <w:pPr>
              <w:jc w:val="both"/>
              <w:rPr>
                <w:rFonts w:asciiTheme="minorHAnsi" w:hAnsiTheme="minorHAnsi"/>
                <w:color w:val="000000"/>
                <w:sz w:val="18"/>
                <w:szCs w:val="18"/>
              </w:rPr>
            </w:pPr>
            <w:r w:rsidRPr="00ED383A">
              <w:rPr>
                <w:rFonts w:asciiTheme="minorHAnsi" w:hAnsiTheme="minorHAnsi"/>
                <w:color w:val="000000"/>
                <w:sz w:val="18"/>
                <w:szCs w:val="18"/>
              </w:rPr>
              <w:t>Consejo de Auditoría General de Gobierno, CAIGG</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Objetivo de Gestión</w:t>
            </w:r>
          </w:p>
        </w:tc>
        <w:tc>
          <w:tcPr>
            <w:tcW w:w="8796" w:type="dxa"/>
          </w:tcPr>
          <w:p w:rsidR="00A4454C" w:rsidRPr="00ED383A" w:rsidRDefault="00A4454C" w:rsidP="00FC2F0A">
            <w:pPr>
              <w:jc w:val="both"/>
              <w:rPr>
                <w:rFonts w:asciiTheme="minorHAnsi" w:hAnsiTheme="minorHAnsi"/>
                <w:b/>
                <w:sz w:val="18"/>
                <w:szCs w:val="18"/>
              </w:rPr>
            </w:pPr>
            <w:r w:rsidRPr="00ED383A">
              <w:rPr>
                <w:rFonts w:asciiTheme="minorHAnsi" w:hAnsiTheme="minorHAnsi"/>
                <w:color w:val="000000"/>
                <w:sz w:val="18"/>
                <w:szCs w:val="18"/>
              </w:rPr>
              <w:t>Mejorar el control interno a través de acciones preventivas y/o correctivas de las auditorías, manteniendo un nivel de implementación suficiente de compromisos de auditoría.</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Indicador 7</w:t>
            </w:r>
          </w:p>
        </w:tc>
        <w:tc>
          <w:tcPr>
            <w:tcW w:w="8796" w:type="dxa"/>
          </w:tcPr>
          <w:p w:rsidR="00A4454C" w:rsidRPr="00ED383A" w:rsidRDefault="00A4454C" w:rsidP="00FC2F0A">
            <w:pPr>
              <w:jc w:val="both"/>
              <w:rPr>
                <w:rFonts w:asciiTheme="minorHAnsi" w:hAnsiTheme="minorHAnsi"/>
                <w:b/>
                <w:color w:val="FF0000"/>
                <w:sz w:val="18"/>
                <w:szCs w:val="18"/>
              </w:rPr>
            </w:pPr>
            <w:r w:rsidRPr="00ED383A">
              <w:rPr>
                <w:rFonts w:asciiTheme="minorHAnsi" w:hAnsiTheme="minorHAnsi" w:cs="Calibri"/>
                <w:kern w:val="24"/>
                <w:sz w:val="18"/>
                <w:szCs w:val="18"/>
              </w:rPr>
              <w:t xml:space="preserve">Porcentaje de </w:t>
            </w:r>
            <w:r w:rsidRPr="00ED383A">
              <w:rPr>
                <w:rFonts w:asciiTheme="minorHAnsi" w:hAnsiTheme="minorHAnsi"/>
                <w:color w:val="000000"/>
                <w:sz w:val="18"/>
                <w:szCs w:val="18"/>
              </w:rPr>
              <w:t>compromisos</w:t>
            </w:r>
            <w:r w:rsidRPr="00ED383A">
              <w:rPr>
                <w:rFonts w:asciiTheme="minorHAnsi" w:hAnsiTheme="minorHAnsi" w:cs="Calibri"/>
                <w:kern w:val="24"/>
                <w:sz w:val="18"/>
                <w:szCs w:val="18"/>
              </w:rPr>
              <w:t xml:space="preserve"> de Auditorías implementados en el año t.</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Fórmula de cálculo</w:t>
            </w:r>
          </w:p>
        </w:tc>
        <w:tc>
          <w:tcPr>
            <w:tcW w:w="8796" w:type="dxa"/>
          </w:tcPr>
          <w:p w:rsidR="00A4454C" w:rsidRPr="00ED383A" w:rsidRDefault="00A4454C" w:rsidP="00FC2F0A">
            <w:pPr>
              <w:jc w:val="both"/>
              <w:rPr>
                <w:rFonts w:asciiTheme="minorHAnsi" w:hAnsiTheme="minorHAnsi"/>
                <w:b/>
                <w:sz w:val="18"/>
                <w:szCs w:val="18"/>
              </w:rPr>
            </w:pPr>
            <w:r w:rsidRPr="00ED383A">
              <w:rPr>
                <w:rFonts w:asciiTheme="minorHAnsi" w:hAnsiTheme="minorHAnsi"/>
                <w:color w:val="000000"/>
                <w:sz w:val="18"/>
                <w:szCs w:val="18"/>
              </w:rPr>
              <w:t>(</w:t>
            </w:r>
            <w:r w:rsidRPr="00ED383A">
              <w:rPr>
                <w:rFonts w:asciiTheme="minorHAnsi" w:hAnsiTheme="minorHAnsi" w:cs="Calibri"/>
                <w:color w:val="000000"/>
                <w:sz w:val="18"/>
                <w:szCs w:val="18"/>
                <w:lang w:eastAsia="es-CL"/>
              </w:rPr>
              <w:t>N° de compromisos de auditoría pendientes de implementar al año t, que se encuentran implementados en año t / N° total de compromisos de  auditorías realizadas al año t‐ 1 pendientes de implementar en año t) * 100</w:t>
            </w:r>
          </w:p>
        </w:tc>
      </w:tr>
      <w:tr w:rsidR="00A4454C" w:rsidRPr="00ED383A" w:rsidTr="00FC2F0A">
        <w:tc>
          <w:tcPr>
            <w:tcW w:w="1500"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Requisitos Técnicos</w:t>
            </w:r>
          </w:p>
        </w:tc>
        <w:tc>
          <w:tcPr>
            <w:tcW w:w="8796" w:type="dxa"/>
          </w:tcPr>
          <w:p w:rsidR="00A4454C" w:rsidRPr="00ED383A" w:rsidRDefault="00A4454C" w:rsidP="00A4454C">
            <w:pPr>
              <w:pStyle w:val="Textonotapie"/>
              <w:widowControl/>
              <w:numPr>
                <w:ilvl w:val="0"/>
                <w:numId w:val="40"/>
              </w:numPr>
              <w:autoSpaceDE/>
              <w:autoSpaceDN/>
              <w:adjustRightInd/>
              <w:jc w:val="both"/>
              <w:rPr>
                <w:rFonts w:asciiTheme="minorHAnsi" w:hAnsiTheme="minorHAnsi"/>
                <w:color w:val="000000"/>
                <w:sz w:val="18"/>
                <w:szCs w:val="18"/>
                <w:lang w:eastAsia="es-CL"/>
              </w:rPr>
            </w:pPr>
            <w:r w:rsidRPr="00ED383A">
              <w:rPr>
                <w:rFonts w:asciiTheme="minorHAnsi" w:hAnsiTheme="minorHAnsi"/>
                <w:color w:val="000000"/>
                <w:sz w:val="18"/>
                <w:szCs w:val="18"/>
                <w:lang w:eastAsia="es-CL"/>
              </w:rPr>
              <w:t xml:space="preserve">Los </w:t>
            </w:r>
            <w:proofErr w:type="spellStart"/>
            <w:r w:rsidRPr="00ED383A">
              <w:rPr>
                <w:rFonts w:asciiTheme="minorHAnsi" w:hAnsiTheme="minorHAnsi" w:cs="Calibri"/>
                <w:sz w:val="18"/>
                <w:szCs w:val="18"/>
              </w:rPr>
              <w:t>compromisos</w:t>
            </w:r>
            <w:proofErr w:type="spellEnd"/>
            <w:r w:rsidRPr="00ED383A">
              <w:rPr>
                <w:rFonts w:asciiTheme="minorHAnsi" w:hAnsiTheme="minorHAnsi"/>
                <w:color w:val="000000"/>
                <w:sz w:val="18"/>
                <w:szCs w:val="18"/>
                <w:lang w:eastAsia="es-CL"/>
              </w:rPr>
              <w:t xml:space="preserve"> de </w:t>
            </w:r>
            <w:proofErr w:type="spellStart"/>
            <w:r w:rsidRPr="00ED383A">
              <w:rPr>
                <w:rFonts w:asciiTheme="minorHAnsi" w:hAnsiTheme="minorHAnsi"/>
                <w:color w:val="000000"/>
                <w:sz w:val="18"/>
                <w:szCs w:val="18"/>
                <w:lang w:eastAsia="es-CL"/>
              </w:rPr>
              <w:t>auditoría</w:t>
            </w:r>
            <w:proofErr w:type="spellEnd"/>
            <w:r w:rsidRPr="00ED383A">
              <w:rPr>
                <w:rFonts w:asciiTheme="minorHAnsi" w:hAnsiTheme="minorHAnsi"/>
                <w:color w:val="000000"/>
                <w:sz w:val="18"/>
                <w:szCs w:val="18"/>
                <w:lang w:eastAsia="es-CL"/>
              </w:rPr>
              <w:t xml:space="preserve"> son </w:t>
            </w:r>
            <w:proofErr w:type="spellStart"/>
            <w:r w:rsidRPr="00ED383A">
              <w:rPr>
                <w:rFonts w:asciiTheme="minorHAnsi" w:hAnsiTheme="minorHAnsi"/>
                <w:color w:val="000000"/>
                <w:sz w:val="18"/>
                <w:szCs w:val="18"/>
                <w:lang w:eastAsia="es-CL"/>
              </w:rPr>
              <w:t>acciones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correctivas</w:t>
            </w:r>
            <w:proofErr w:type="spellEnd"/>
            <w:r w:rsidRPr="00ED383A">
              <w:rPr>
                <w:rFonts w:asciiTheme="minorHAnsi" w:hAnsiTheme="minorHAnsi"/>
                <w:color w:val="000000"/>
                <w:sz w:val="18"/>
                <w:szCs w:val="18"/>
                <w:lang w:eastAsia="es-CL"/>
              </w:rPr>
              <w:t xml:space="preserve"> y/o </w:t>
            </w:r>
            <w:proofErr w:type="spellStart"/>
            <w:r w:rsidRPr="00ED383A">
              <w:rPr>
                <w:rFonts w:asciiTheme="minorHAnsi" w:hAnsiTheme="minorHAnsi"/>
                <w:color w:val="000000"/>
                <w:sz w:val="18"/>
                <w:szCs w:val="18"/>
                <w:lang w:eastAsia="es-CL"/>
              </w:rPr>
              <w:t>preventivas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derivadas</w:t>
            </w:r>
            <w:proofErr w:type="spellEnd"/>
            <w:r w:rsidRPr="00ED383A">
              <w:rPr>
                <w:rFonts w:asciiTheme="minorHAnsi" w:hAnsiTheme="minorHAnsi"/>
                <w:color w:val="000000"/>
                <w:sz w:val="18"/>
                <w:szCs w:val="18"/>
                <w:lang w:eastAsia="es-CL"/>
              </w:rPr>
              <w:t xml:space="preserve"> de </w:t>
            </w:r>
            <w:proofErr w:type="spellStart"/>
            <w:r w:rsidRPr="00ED383A">
              <w:rPr>
                <w:rFonts w:asciiTheme="minorHAnsi" w:hAnsiTheme="minorHAnsi"/>
                <w:color w:val="000000"/>
                <w:sz w:val="18"/>
                <w:szCs w:val="18"/>
                <w:lang w:eastAsia="es-CL"/>
              </w:rPr>
              <w:t>las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recomendaciones</w:t>
            </w:r>
            <w:proofErr w:type="spellEnd"/>
            <w:r w:rsidRPr="00ED383A">
              <w:rPr>
                <w:rFonts w:asciiTheme="minorHAnsi" w:hAnsiTheme="minorHAnsi"/>
                <w:color w:val="000000"/>
                <w:sz w:val="18"/>
                <w:szCs w:val="18"/>
                <w:lang w:eastAsia="es-CL"/>
              </w:rPr>
              <w:t xml:space="preserve"> de </w:t>
            </w:r>
            <w:proofErr w:type="spellStart"/>
            <w:r w:rsidRPr="00ED383A">
              <w:rPr>
                <w:rFonts w:asciiTheme="minorHAnsi" w:hAnsiTheme="minorHAnsi"/>
                <w:color w:val="000000"/>
                <w:sz w:val="18"/>
                <w:szCs w:val="18"/>
                <w:lang w:eastAsia="es-CL"/>
              </w:rPr>
              <w:t>auditoría</w:t>
            </w:r>
            <w:proofErr w:type="spellEnd"/>
            <w:r w:rsidRPr="00ED383A">
              <w:rPr>
                <w:rFonts w:asciiTheme="minorHAnsi" w:hAnsiTheme="minorHAnsi"/>
                <w:color w:val="000000"/>
                <w:sz w:val="18"/>
                <w:szCs w:val="18"/>
                <w:lang w:eastAsia="es-CL"/>
              </w:rPr>
              <w:t xml:space="preserve">, y </w:t>
            </w:r>
            <w:proofErr w:type="spellStart"/>
            <w:r w:rsidRPr="00ED383A">
              <w:rPr>
                <w:rFonts w:asciiTheme="minorHAnsi" w:hAnsiTheme="minorHAnsi"/>
                <w:color w:val="000000"/>
                <w:sz w:val="18"/>
                <w:szCs w:val="18"/>
                <w:lang w:eastAsia="es-CL"/>
              </w:rPr>
              <w:t>gestionadas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por</w:t>
            </w:r>
            <w:proofErr w:type="spellEnd"/>
            <w:r w:rsidRPr="00ED383A">
              <w:rPr>
                <w:rFonts w:asciiTheme="minorHAnsi" w:hAnsiTheme="minorHAnsi"/>
                <w:color w:val="000000"/>
                <w:sz w:val="18"/>
                <w:szCs w:val="18"/>
                <w:lang w:eastAsia="es-CL"/>
              </w:rPr>
              <w:t xml:space="preserve"> la </w:t>
            </w:r>
            <w:proofErr w:type="spellStart"/>
            <w:r w:rsidRPr="00ED383A">
              <w:rPr>
                <w:rFonts w:asciiTheme="minorHAnsi" w:hAnsiTheme="minorHAnsi"/>
                <w:color w:val="000000"/>
                <w:sz w:val="18"/>
                <w:szCs w:val="18"/>
                <w:lang w:eastAsia="es-CL"/>
              </w:rPr>
              <w:t>Dirección</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para</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mitigar</w:t>
            </w:r>
            <w:proofErr w:type="spellEnd"/>
            <w:r w:rsidRPr="00ED383A">
              <w:rPr>
                <w:rFonts w:asciiTheme="minorHAnsi" w:hAnsiTheme="minorHAnsi"/>
                <w:color w:val="000000"/>
                <w:sz w:val="18"/>
                <w:szCs w:val="18"/>
                <w:lang w:eastAsia="es-CL"/>
              </w:rPr>
              <w:t xml:space="preserve"> los </w:t>
            </w:r>
            <w:proofErr w:type="spellStart"/>
            <w:r w:rsidRPr="00ED383A">
              <w:rPr>
                <w:rFonts w:asciiTheme="minorHAnsi" w:hAnsiTheme="minorHAnsi"/>
                <w:color w:val="000000"/>
                <w:sz w:val="18"/>
                <w:szCs w:val="18"/>
                <w:lang w:eastAsia="es-CL"/>
              </w:rPr>
              <w:t>riesgos</w:t>
            </w:r>
            <w:proofErr w:type="spellEnd"/>
            <w:r w:rsidRPr="00ED383A">
              <w:rPr>
                <w:rFonts w:asciiTheme="minorHAnsi" w:hAnsiTheme="minorHAnsi"/>
                <w:color w:val="000000"/>
                <w:sz w:val="18"/>
                <w:szCs w:val="18"/>
                <w:lang w:eastAsia="es-CL"/>
              </w:rPr>
              <w:t>.</w:t>
            </w:r>
          </w:p>
          <w:p w:rsidR="00A4454C" w:rsidRPr="00ED383A" w:rsidRDefault="00A4454C" w:rsidP="00A4454C">
            <w:pPr>
              <w:pStyle w:val="Textonotapie"/>
              <w:widowControl/>
              <w:numPr>
                <w:ilvl w:val="0"/>
                <w:numId w:val="40"/>
              </w:numPr>
              <w:autoSpaceDE/>
              <w:autoSpaceDN/>
              <w:adjustRightInd/>
              <w:jc w:val="both"/>
              <w:rPr>
                <w:rFonts w:asciiTheme="minorHAnsi" w:hAnsiTheme="minorHAnsi"/>
                <w:color w:val="000000"/>
                <w:sz w:val="18"/>
                <w:szCs w:val="18"/>
                <w:lang w:val="es-CL" w:eastAsia="es-CL"/>
              </w:rPr>
            </w:pPr>
            <w:r w:rsidRPr="00ED383A">
              <w:rPr>
                <w:rFonts w:asciiTheme="minorHAnsi" w:hAnsiTheme="minorHAnsi"/>
                <w:color w:val="000000"/>
                <w:sz w:val="18"/>
                <w:szCs w:val="18"/>
                <w:lang w:eastAsia="es-CL"/>
              </w:rPr>
              <w:t xml:space="preserve">Los </w:t>
            </w:r>
            <w:r w:rsidRPr="00ED383A">
              <w:rPr>
                <w:rFonts w:asciiTheme="minorHAnsi" w:hAnsiTheme="minorHAnsi"/>
                <w:color w:val="000000"/>
                <w:sz w:val="18"/>
                <w:szCs w:val="18"/>
                <w:lang w:val="es-CL" w:eastAsia="es-CL"/>
              </w:rPr>
              <w:t xml:space="preserve"> compromisos de auditorías  quedarán establecidos en el “Anexo Compromisos pendientes de implementar”, definido por el servicio </w:t>
            </w:r>
            <w:r w:rsidRPr="00ED383A">
              <w:rPr>
                <w:rFonts w:asciiTheme="minorHAnsi" w:hAnsiTheme="minorHAnsi"/>
                <w:color w:val="FF0000"/>
                <w:sz w:val="18"/>
                <w:szCs w:val="18"/>
                <w:lang w:val="es-CL" w:eastAsia="es-CL"/>
              </w:rPr>
              <w:t xml:space="preserve"> </w:t>
            </w:r>
            <w:r w:rsidRPr="00ED383A">
              <w:rPr>
                <w:rFonts w:asciiTheme="minorHAnsi" w:hAnsiTheme="minorHAnsi"/>
                <w:color w:val="000000"/>
                <w:sz w:val="18"/>
                <w:szCs w:val="18"/>
                <w:lang w:val="es-CL" w:eastAsia="es-CL"/>
              </w:rPr>
              <w:t xml:space="preserve">en el año t-1 y revisado por la red de expertos, CAIGG, que emitirá opinión técnica al respecto. El Anexo de Compromisos pendientes de implementar deberá registrarse en el portal </w:t>
            </w:r>
            <w:hyperlink r:id="rId17" w:history="1">
              <w:r w:rsidRPr="00ED383A">
                <w:rPr>
                  <w:rFonts w:asciiTheme="minorHAnsi" w:hAnsiTheme="minorHAnsi"/>
                  <w:color w:val="000000"/>
                  <w:sz w:val="18"/>
                  <w:szCs w:val="18"/>
                  <w:u w:val="single"/>
                  <w:lang w:val="es-CL"/>
                </w:rPr>
                <w:t>www.auditoriainternadegobierno.cl</w:t>
              </w:r>
            </w:hyperlink>
            <w:r w:rsidRPr="00ED383A">
              <w:rPr>
                <w:rFonts w:asciiTheme="minorHAnsi" w:hAnsiTheme="minorHAnsi"/>
                <w:color w:val="000000"/>
                <w:sz w:val="18"/>
                <w:szCs w:val="18"/>
                <w:lang w:val="es-CL" w:eastAsia="es-CL"/>
              </w:rPr>
              <w:t xml:space="preserve">, durante el año t. </w:t>
            </w:r>
          </w:p>
          <w:p w:rsidR="00A4454C" w:rsidRPr="00ED383A" w:rsidRDefault="00A4454C" w:rsidP="00A4454C">
            <w:pPr>
              <w:pStyle w:val="Textonotapie"/>
              <w:widowControl/>
              <w:numPr>
                <w:ilvl w:val="0"/>
                <w:numId w:val="40"/>
              </w:numPr>
              <w:autoSpaceDE/>
              <w:autoSpaceDN/>
              <w:adjustRightInd/>
              <w:jc w:val="both"/>
              <w:rPr>
                <w:rFonts w:asciiTheme="minorHAnsi" w:hAnsiTheme="minorHAnsi"/>
                <w:color w:val="000000"/>
                <w:sz w:val="18"/>
                <w:szCs w:val="18"/>
                <w:lang w:eastAsia="es-CL"/>
              </w:rPr>
            </w:pPr>
            <w:r w:rsidRPr="00ED383A">
              <w:rPr>
                <w:rFonts w:asciiTheme="minorHAnsi" w:hAnsiTheme="minorHAnsi"/>
                <w:color w:val="000000"/>
                <w:sz w:val="18"/>
                <w:szCs w:val="18"/>
                <w:lang w:val="es-CL" w:eastAsia="es-CL"/>
              </w:rPr>
              <w:t>Para el trabajo de seguimiento de los compromisos de auditorías  se deberá utilizar la metodología formulada por el CAIGG,  contenida en el documento técnico N° 87 Versión 01, publicado en http://www.auditoriainternadegobierno.cl/.</w:t>
            </w:r>
          </w:p>
          <w:p w:rsidR="00A4454C" w:rsidRPr="00ED383A" w:rsidRDefault="00A4454C" w:rsidP="00A4454C">
            <w:pPr>
              <w:pStyle w:val="Textonotapie"/>
              <w:widowControl/>
              <w:numPr>
                <w:ilvl w:val="0"/>
                <w:numId w:val="40"/>
              </w:numPr>
              <w:autoSpaceDE/>
              <w:autoSpaceDN/>
              <w:adjustRightInd/>
              <w:jc w:val="both"/>
              <w:rPr>
                <w:rFonts w:asciiTheme="minorHAnsi" w:hAnsiTheme="minorHAnsi"/>
                <w:sz w:val="18"/>
                <w:szCs w:val="18"/>
                <w:lang w:eastAsia="es-CL"/>
              </w:rPr>
            </w:pPr>
            <w:r w:rsidRPr="00ED383A">
              <w:rPr>
                <w:rFonts w:asciiTheme="minorHAnsi" w:hAnsiTheme="minorHAnsi"/>
                <w:color w:val="000000"/>
                <w:sz w:val="18"/>
                <w:szCs w:val="18"/>
                <w:lang w:val="es-CL" w:eastAsia="es-CL"/>
              </w:rPr>
              <w:t xml:space="preserve">Los contenidos y/o estándares mínimos que evidencian el uso de la metodología para el trabajo de seguimiento de los compromisos de las </w:t>
            </w:r>
            <w:r w:rsidRPr="00ED383A">
              <w:rPr>
                <w:rFonts w:asciiTheme="minorHAnsi" w:hAnsiTheme="minorHAnsi"/>
                <w:sz w:val="18"/>
                <w:szCs w:val="18"/>
                <w:lang w:val="es-CL" w:eastAsia="es-CL"/>
              </w:rPr>
              <w:t xml:space="preserve">auditorías establecidos en el “Anexo Compromisos pendientes de implementar”, son los que se mencionan a continuación: </w:t>
            </w:r>
          </w:p>
          <w:p w:rsidR="00A4454C" w:rsidRPr="00ED383A" w:rsidRDefault="00A4454C" w:rsidP="00A4454C">
            <w:pPr>
              <w:pStyle w:val="Textonotapie"/>
              <w:widowControl/>
              <w:numPr>
                <w:ilvl w:val="1"/>
                <w:numId w:val="40"/>
              </w:numPr>
              <w:autoSpaceDE/>
              <w:autoSpaceDN/>
              <w:adjustRightInd/>
              <w:ind w:left="910" w:hanging="190"/>
              <w:jc w:val="both"/>
              <w:rPr>
                <w:rFonts w:asciiTheme="minorHAnsi" w:hAnsiTheme="minorHAnsi"/>
                <w:color w:val="000000"/>
                <w:sz w:val="18"/>
                <w:szCs w:val="18"/>
                <w:lang w:eastAsia="es-CL"/>
              </w:rPr>
            </w:pPr>
            <w:proofErr w:type="spellStart"/>
            <w:r w:rsidRPr="00ED383A">
              <w:rPr>
                <w:rFonts w:asciiTheme="minorHAnsi" w:hAnsiTheme="minorHAnsi"/>
                <w:sz w:val="18"/>
                <w:szCs w:val="18"/>
                <w:lang w:eastAsia="es-CL"/>
              </w:rPr>
              <w:t>Considera</w:t>
            </w:r>
            <w:proofErr w:type="spellEnd"/>
            <w:r w:rsidRPr="00ED383A">
              <w:rPr>
                <w:rFonts w:asciiTheme="minorHAnsi" w:hAnsiTheme="minorHAnsi"/>
                <w:sz w:val="18"/>
                <w:szCs w:val="18"/>
                <w:lang w:eastAsia="es-CL"/>
              </w:rPr>
              <w:t xml:space="preserve"> los </w:t>
            </w:r>
            <w:proofErr w:type="spellStart"/>
            <w:r w:rsidRPr="00ED383A">
              <w:rPr>
                <w:rFonts w:asciiTheme="minorHAnsi" w:hAnsiTheme="minorHAnsi"/>
                <w:sz w:val="18"/>
                <w:szCs w:val="18"/>
                <w:lang w:eastAsia="es-CL"/>
              </w:rPr>
              <w:t>compromisos</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que</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surgen</w:t>
            </w:r>
            <w:proofErr w:type="spellEnd"/>
            <w:r w:rsidRPr="00ED383A">
              <w:rPr>
                <w:rFonts w:asciiTheme="minorHAnsi" w:hAnsiTheme="minorHAnsi"/>
                <w:sz w:val="18"/>
                <w:szCs w:val="18"/>
                <w:lang w:eastAsia="es-CL"/>
              </w:rPr>
              <w:t xml:space="preserve"> de </w:t>
            </w:r>
            <w:proofErr w:type="spellStart"/>
            <w:r w:rsidRPr="00ED383A">
              <w:rPr>
                <w:rFonts w:asciiTheme="minorHAnsi" w:hAnsiTheme="minorHAnsi"/>
                <w:sz w:val="18"/>
                <w:szCs w:val="18"/>
                <w:lang w:eastAsia="es-CL"/>
              </w:rPr>
              <w:t>las</w:t>
            </w:r>
            <w:proofErr w:type="spellEnd"/>
            <w:r w:rsidRPr="00ED383A">
              <w:rPr>
                <w:rFonts w:asciiTheme="minorHAnsi" w:hAnsiTheme="minorHAnsi"/>
                <w:sz w:val="18"/>
                <w:szCs w:val="18"/>
                <w:lang w:eastAsia="es-CL"/>
              </w:rPr>
              <w:t xml:space="preserve"> </w:t>
            </w:r>
            <w:proofErr w:type="spellStart"/>
            <w:r w:rsidRPr="00ED383A">
              <w:rPr>
                <w:rFonts w:asciiTheme="minorHAnsi" w:hAnsiTheme="minorHAnsi"/>
                <w:sz w:val="18"/>
                <w:szCs w:val="18"/>
                <w:lang w:eastAsia="es-CL"/>
              </w:rPr>
              <w:t>auditorías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realizadas</w:t>
            </w:r>
            <w:proofErr w:type="spellEnd"/>
            <w:r w:rsidRPr="00ED383A">
              <w:rPr>
                <w:rFonts w:asciiTheme="minorHAnsi" w:hAnsiTheme="minorHAnsi"/>
                <w:color w:val="000000"/>
                <w:sz w:val="18"/>
                <w:szCs w:val="18"/>
                <w:lang w:eastAsia="es-CL"/>
              </w:rPr>
              <w:t xml:space="preserve">, y </w:t>
            </w:r>
            <w:proofErr w:type="spellStart"/>
            <w:r w:rsidRPr="00ED383A">
              <w:rPr>
                <w:rFonts w:asciiTheme="minorHAnsi" w:hAnsiTheme="minorHAnsi"/>
                <w:color w:val="000000"/>
                <w:sz w:val="18"/>
                <w:szCs w:val="18"/>
                <w:lang w:eastAsia="es-CL"/>
              </w:rPr>
              <w:t>podría</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incluir</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compromisos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pendientes</w:t>
            </w:r>
            <w:proofErr w:type="spellEnd"/>
            <w:r w:rsidRPr="00ED383A">
              <w:rPr>
                <w:rFonts w:asciiTheme="minorHAnsi" w:hAnsiTheme="minorHAnsi"/>
                <w:color w:val="000000"/>
                <w:sz w:val="18"/>
                <w:szCs w:val="18"/>
                <w:lang w:eastAsia="es-CL"/>
              </w:rPr>
              <w:t xml:space="preserve"> de </w:t>
            </w:r>
            <w:proofErr w:type="spellStart"/>
            <w:r w:rsidRPr="00ED383A">
              <w:rPr>
                <w:rFonts w:asciiTheme="minorHAnsi" w:hAnsiTheme="minorHAnsi"/>
                <w:color w:val="000000"/>
                <w:sz w:val="18"/>
                <w:szCs w:val="18"/>
                <w:lang w:eastAsia="es-CL"/>
              </w:rPr>
              <w:t>implementar</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correspondientes</w:t>
            </w:r>
            <w:proofErr w:type="spellEnd"/>
            <w:r w:rsidRPr="00ED383A">
              <w:rPr>
                <w:rFonts w:asciiTheme="minorHAnsi" w:hAnsiTheme="minorHAnsi"/>
                <w:color w:val="000000"/>
                <w:sz w:val="18"/>
                <w:szCs w:val="18"/>
                <w:lang w:eastAsia="es-CL"/>
              </w:rPr>
              <w:t xml:space="preserve"> a </w:t>
            </w:r>
            <w:proofErr w:type="spellStart"/>
            <w:r w:rsidRPr="00ED383A">
              <w:rPr>
                <w:rFonts w:asciiTheme="minorHAnsi" w:hAnsiTheme="minorHAnsi"/>
                <w:color w:val="000000"/>
                <w:sz w:val="18"/>
                <w:szCs w:val="18"/>
                <w:lang w:eastAsia="es-CL"/>
              </w:rPr>
              <w:t>períodos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anteriores</w:t>
            </w:r>
            <w:proofErr w:type="spellEnd"/>
            <w:r w:rsidRPr="00ED383A">
              <w:rPr>
                <w:rFonts w:asciiTheme="minorHAnsi" w:hAnsiTheme="minorHAnsi"/>
                <w:color w:val="000000"/>
                <w:sz w:val="18"/>
                <w:szCs w:val="18"/>
                <w:lang w:eastAsia="es-CL"/>
              </w:rPr>
              <w:t xml:space="preserve"> al </w:t>
            </w:r>
            <w:proofErr w:type="spellStart"/>
            <w:r w:rsidRPr="00ED383A">
              <w:rPr>
                <w:rFonts w:asciiTheme="minorHAnsi" w:hAnsiTheme="minorHAnsi"/>
                <w:color w:val="000000"/>
                <w:sz w:val="18"/>
                <w:szCs w:val="18"/>
                <w:lang w:eastAsia="es-CL"/>
              </w:rPr>
              <w:t>año</w:t>
            </w:r>
            <w:proofErr w:type="spellEnd"/>
            <w:r w:rsidRPr="00ED383A">
              <w:rPr>
                <w:rFonts w:asciiTheme="minorHAnsi" w:hAnsiTheme="minorHAnsi"/>
                <w:color w:val="000000"/>
                <w:sz w:val="18"/>
                <w:szCs w:val="18"/>
                <w:lang w:eastAsia="es-CL"/>
              </w:rPr>
              <w:t xml:space="preserve"> t-1. </w:t>
            </w:r>
          </w:p>
          <w:p w:rsidR="00A4454C" w:rsidRPr="00ED383A" w:rsidRDefault="00A4454C" w:rsidP="00A4454C">
            <w:pPr>
              <w:pStyle w:val="Textonotapie"/>
              <w:widowControl/>
              <w:numPr>
                <w:ilvl w:val="1"/>
                <w:numId w:val="40"/>
              </w:numPr>
              <w:autoSpaceDE/>
              <w:autoSpaceDN/>
              <w:adjustRightInd/>
              <w:ind w:left="910" w:hanging="190"/>
              <w:jc w:val="both"/>
              <w:rPr>
                <w:rFonts w:asciiTheme="minorHAnsi" w:hAnsiTheme="minorHAnsi"/>
                <w:color w:val="000000"/>
                <w:sz w:val="18"/>
                <w:szCs w:val="18"/>
                <w:lang w:eastAsia="es-CL"/>
              </w:rPr>
            </w:pPr>
            <w:r w:rsidRPr="00ED383A">
              <w:rPr>
                <w:rFonts w:asciiTheme="minorHAnsi" w:hAnsiTheme="minorHAnsi"/>
                <w:color w:val="000000"/>
                <w:sz w:val="18"/>
                <w:szCs w:val="18"/>
                <w:lang w:eastAsia="es-CL"/>
              </w:rPr>
              <w:t xml:space="preserve">Los </w:t>
            </w:r>
            <w:proofErr w:type="spellStart"/>
            <w:r w:rsidRPr="00ED383A">
              <w:rPr>
                <w:rFonts w:asciiTheme="minorHAnsi" w:hAnsiTheme="minorHAnsi"/>
                <w:color w:val="000000"/>
                <w:sz w:val="18"/>
                <w:szCs w:val="18"/>
                <w:lang w:eastAsia="es-CL"/>
              </w:rPr>
              <w:t>compromisos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implementados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deben</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haber</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mejorado</w:t>
            </w:r>
            <w:proofErr w:type="spellEnd"/>
            <w:r w:rsidRPr="00ED383A">
              <w:rPr>
                <w:rFonts w:asciiTheme="minorHAnsi" w:hAnsiTheme="minorHAnsi"/>
                <w:color w:val="000000"/>
                <w:sz w:val="18"/>
                <w:szCs w:val="18"/>
                <w:lang w:eastAsia="es-CL"/>
              </w:rPr>
              <w:t xml:space="preserve"> los </w:t>
            </w:r>
            <w:proofErr w:type="spellStart"/>
            <w:r w:rsidRPr="00ED383A">
              <w:rPr>
                <w:rFonts w:asciiTheme="minorHAnsi" w:hAnsiTheme="minorHAnsi"/>
                <w:color w:val="000000"/>
                <w:sz w:val="18"/>
                <w:szCs w:val="18"/>
                <w:lang w:eastAsia="es-CL"/>
              </w:rPr>
              <w:t>sistemas</w:t>
            </w:r>
            <w:proofErr w:type="spellEnd"/>
            <w:r w:rsidRPr="00ED383A">
              <w:rPr>
                <w:rFonts w:asciiTheme="minorHAnsi" w:hAnsiTheme="minorHAnsi"/>
                <w:color w:val="000000"/>
                <w:sz w:val="18"/>
                <w:szCs w:val="18"/>
                <w:lang w:eastAsia="es-CL"/>
              </w:rPr>
              <w:t xml:space="preserve"> de control y/o </w:t>
            </w:r>
            <w:proofErr w:type="spellStart"/>
            <w:r w:rsidRPr="00ED383A">
              <w:rPr>
                <w:rFonts w:asciiTheme="minorHAnsi" w:hAnsiTheme="minorHAnsi"/>
                <w:color w:val="000000"/>
                <w:sz w:val="18"/>
                <w:szCs w:val="18"/>
                <w:lang w:eastAsia="es-CL"/>
              </w:rPr>
              <w:t>mitigado</w:t>
            </w:r>
            <w:proofErr w:type="spellEnd"/>
            <w:r w:rsidRPr="00ED383A">
              <w:rPr>
                <w:rFonts w:asciiTheme="minorHAnsi" w:hAnsiTheme="minorHAnsi"/>
                <w:color w:val="000000"/>
                <w:sz w:val="18"/>
                <w:szCs w:val="18"/>
                <w:lang w:eastAsia="es-CL"/>
              </w:rPr>
              <w:t xml:space="preserve"> los </w:t>
            </w:r>
            <w:proofErr w:type="spellStart"/>
            <w:r w:rsidRPr="00ED383A">
              <w:rPr>
                <w:rFonts w:asciiTheme="minorHAnsi" w:hAnsiTheme="minorHAnsi"/>
                <w:color w:val="000000"/>
                <w:sz w:val="18"/>
                <w:szCs w:val="18"/>
                <w:lang w:eastAsia="es-CL"/>
              </w:rPr>
              <w:t>riesgos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es</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decir</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haber</w:t>
            </w:r>
            <w:proofErr w:type="spellEnd"/>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tenido</w:t>
            </w:r>
            <w:proofErr w:type="spellEnd"/>
            <w:r w:rsidRPr="00ED383A">
              <w:rPr>
                <w:rFonts w:asciiTheme="minorHAnsi" w:hAnsiTheme="minorHAnsi"/>
                <w:color w:val="000000"/>
                <w:sz w:val="18"/>
                <w:szCs w:val="18"/>
                <w:lang w:eastAsia="es-CL"/>
              </w:rPr>
              <w:t xml:space="preserve"> un </w:t>
            </w:r>
            <w:proofErr w:type="spellStart"/>
            <w:r w:rsidRPr="00ED383A">
              <w:rPr>
                <w:rFonts w:asciiTheme="minorHAnsi" w:hAnsiTheme="minorHAnsi"/>
                <w:color w:val="000000"/>
                <w:sz w:val="18"/>
                <w:szCs w:val="18"/>
                <w:lang w:eastAsia="es-CL"/>
              </w:rPr>
              <w:t>efecto</w:t>
            </w:r>
            <w:proofErr w:type="spellEnd"/>
            <w:r w:rsidRPr="00ED383A">
              <w:rPr>
                <w:rFonts w:asciiTheme="minorHAnsi" w:hAnsiTheme="minorHAnsi"/>
                <w:color w:val="000000"/>
                <w:sz w:val="18"/>
                <w:szCs w:val="18"/>
                <w:lang w:eastAsia="es-CL"/>
              </w:rPr>
              <w:t xml:space="preserve"> en la </w:t>
            </w:r>
            <w:proofErr w:type="spellStart"/>
            <w:r w:rsidRPr="00ED383A">
              <w:rPr>
                <w:rFonts w:asciiTheme="minorHAnsi" w:hAnsiTheme="minorHAnsi"/>
                <w:color w:val="000000"/>
                <w:sz w:val="18"/>
                <w:szCs w:val="18"/>
                <w:lang w:eastAsia="es-CL"/>
              </w:rPr>
              <w:t>exposición</w:t>
            </w:r>
            <w:proofErr w:type="spellEnd"/>
            <w:r w:rsidRPr="00ED383A">
              <w:rPr>
                <w:rFonts w:asciiTheme="minorHAnsi" w:hAnsiTheme="minorHAnsi"/>
                <w:color w:val="000000"/>
                <w:sz w:val="18"/>
                <w:szCs w:val="18"/>
                <w:lang w:eastAsia="es-CL"/>
              </w:rPr>
              <w:t xml:space="preserve"> al </w:t>
            </w:r>
            <w:proofErr w:type="spellStart"/>
            <w:r w:rsidRPr="00ED383A">
              <w:rPr>
                <w:rFonts w:asciiTheme="minorHAnsi" w:hAnsiTheme="minorHAnsi"/>
                <w:color w:val="000000"/>
                <w:sz w:val="18"/>
                <w:szCs w:val="18"/>
                <w:lang w:eastAsia="es-CL"/>
              </w:rPr>
              <w:t>riesgo</w:t>
            </w:r>
            <w:proofErr w:type="spellEnd"/>
            <w:r w:rsidRPr="00ED383A">
              <w:rPr>
                <w:rFonts w:asciiTheme="minorHAnsi" w:hAnsiTheme="minorHAnsi"/>
                <w:color w:val="000000"/>
                <w:sz w:val="18"/>
                <w:szCs w:val="18"/>
                <w:lang w:eastAsia="es-CL"/>
              </w:rPr>
              <w:t>.</w:t>
            </w:r>
          </w:p>
          <w:p w:rsidR="00A4454C" w:rsidRPr="00ED383A" w:rsidRDefault="00A4454C" w:rsidP="00A4454C">
            <w:pPr>
              <w:pStyle w:val="Textonotapie"/>
              <w:widowControl/>
              <w:numPr>
                <w:ilvl w:val="1"/>
                <w:numId w:val="40"/>
              </w:numPr>
              <w:autoSpaceDE/>
              <w:autoSpaceDN/>
              <w:adjustRightInd/>
              <w:ind w:left="910" w:hanging="190"/>
              <w:jc w:val="both"/>
              <w:rPr>
                <w:rFonts w:asciiTheme="minorHAnsi" w:hAnsiTheme="minorHAnsi"/>
                <w:color w:val="000000"/>
                <w:sz w:val="18"/>
                <w:szCs w:val="18"/>
                <w:lang w:eastAsia="es-CL"/>
              </w:rPr>
            </w:pPr>
            <w:r w:rsidRPr="00ED383A">
              <w:rPr>
                <w:rFonts w:asciiTheme="minorHAnsi" w:hAnsiTheme="minorHAnsi"/>
                <w:color w:val="000000"/>
                <w:sz w:val="18"/>
                <w:szCs w:val="18"/>
                <w:lang w:val="es-CL" w:eastAsia="es-CL"/>
              </w:rPr>
              <w:t xml:space="preserve">Para aquellos compromisos no implementados, el Jefe de Auditoría deberá comunicar oportunamente al Jefe de Servicio y los responsables operativos sobre los efectos de la no implementación de estos compromisos, es decir, al terminar el Informe de Seguimiento. </w:t>
            </w:r>
          </w:p>
          <w:p w:rsidR="00A4454C" w:rsidRPr="00ED383A" w:rsidRDefault="00A4454C" w:rsidP="00A4454C">
            <w:pPr>
              <w:pStyle w:val="Textonotapie"/>
              <w:widowControl/>
              <w:numPr>
                <w:ilvl w:val="0"/>
                <w:numId w:val="40"/>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Un </w:t>
            </w:r>
            <w:proofErr w:type="spellStart"/>
            <w:r w:rsidRPr="00ED383A">
              <w:rPr>
                <w:rFonts w:asciiTheme="minorHAnsi" w:hAnsiTheme="minorHAnsi" w:cs="Calibri"/>
                <w:sz w:val="18"/>
                <w:szCs w:val="18"/>
              </w:rPr>
              <w:t>compromiso</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auditoría</w:t>
            </w:r>
            <w:proofErr w:type="spellEnd"/>
            <w:r w:rsidRPr="00ED383A">
              <w:rPr>
                <w:rFonts w:asciiTheme="minorHAnsi" w:hAnsiTheme="minorHAnsi" w:cs="Calibri"/>
                <w:color w:val="000000"/>
                <w:sz w:val="18"/>
                <w:szCs w:val="18"/>
                <w:lang w:eastAsia="es-CL"/>
              </w:rPr>
              <w:t xml:space="preserve"> se </w:t>
            </w:r>
            <w:proofErr w:type="spellStart"/>
            <w:r w:rsidRPr="00ED383A">
              <w:rPr>
                <w:rFonts w:asciiTheme="minorHAnsi" w:hAnsiTheme="minorHAnsi" w:cs="Calibri"/>
                <w:color w:val="000000"/>
                <w:sz w:val="18"/>
                <w:szCs w:val="18"/>
                <w:lang w:eastAsia="es-CL"/>
              </w:rPr>
              <w:t>considerará</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implementado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cuando</w:t>
            </w:r>
            <w:proofErr w:type="spellEnd"/>
            <w:r w:rsidRPr="00ED383A">
              <w:rPr>
                <w:rFonts w:asciiTheme="minorHAnsi" w:hAnsiTheme="minorHAnsi" w:cs="Calibri"/>
                <w:color w:val="000000"/>
                <w:sz w:val="18"/>
                <w:szCs w:val="18"/>
                <w:lang w:eastAsia="es-CL"/>
              </w:rPr>
              <w:t xml:space="preserve">: </w:t>
            </w:r>
          </w:p>
          <w:p w:rsidR="00A4454C" w:rsidRPr="00ED383A" w:rsidRDefault="00A4454C" w:rsidP="00A4454C">
            <w:pPr>
              <w:pStyle w:val="Textonotapie"/>
              <w:widowControl/>
              <w:numPr>
                <w:ilvl w:val="1"/>
                <w:numId w:val="40"/>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u w:val="single"/>
                <w:lang w:eastAsia="es-CL"/>
              </w:rPr>
              <w:t xml:space="preserve">se </w:t>
            </w:r>
            <w:proofErr w:type="spellStart"/>
            <w:r w:rsidRPr="00ED383A">
              <w:rPr>
                <w:rFonts w:asciiTheme="minorHAnsi" w:hAnsiTheme="minorHAnsi" w:cs="Calibri"/>
                <w:color w:val="000000"/>
                <w:sz w:val="18"/>
                <w:szCs w:val="18"/>
                <w:u w:val="single"/>
                <w:lang w:eastAsia="es-CL"/>
              </w:rPr>
              <w:t>cumple</w:t>
            </w:r>
            <w:proofErr w:type="spellEnd"/>
            <w:r w:rsidRPr="00ED383A">
              <w:rPr>
                <w:rFonts w:asciiTheme="minorHAnsi" w:hAnsiTheme="minorHAnsi" w:cs="Calibri"/>
                <w:color w:val="000000"/>
                <w:sz w:val="18"/>
                <w:szCs w:val="18"/>
                <w:lang w:eastAsia="es-CL"/>
              </w:rPr>
              <w:t xml:space="preserve"> con la </w:t>
            </w:r>
            <w:proofErr w:type="spellStart"/>
            <w:r w:rsidRPr="00ED383A">
              <w:rPr>
                <w:rFonts w:asciiTheme="minorHAnsi" w:hAnsiTheme="minorHAnsi" w:cs="Calibri"/>
                <w:color w:val="000000"/>
                <w:sz w:val="18"/>
                <w:szCs w:val="18"/>
                <w:lang w:eastAsia="es-CL"/>
              </w:rPr>
              <w:t>realización</w:t>
            </w:r>
            <w:proofErr w:type="spellEnd"/>
            <w:r w:rsidRPr="00ED383A">
              <w:rPr>
                <w:rFonts w:asciiTheme="minorHAnsi" w:hAnsiTheme="minorHAnsi" w:cs="Calibri"/>
                <w:color w:val="000000"/>
                <w:sz w:val="18"/>
                <w:szCs w:val="18"/>
                <w:lang w:eastAsia="es-CL"/>
              </w:rPr>
              <w:t xml:space="preserve"> del 100% del </w:t>
            </w:r>
            <w:proofErr w:type="spellStart"/>
            <w:r w:rsidRPr="00ED383A">
              <w:rPr>
                <w:rFonts w:asciiTheme="minorHAnsi" w:hAnsiTheme="minorHAnsi" w:cs="Calibri"/>
                <w:color w:val="000000"/>
                <w:sz w:val="18"/>
                <w:szCs w:val="18"/>
                <w:lang w:eastAsia="es-CL"/>
              </w:rPr>
              <w:t>compromiso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definido</w:t>
            </w:r>
            <w:proofErr w:type="spellEnd"/>
            <w:r w:rsidRPr="00ED383A">
              <w:rPr>
                <w:rFonts w:asciiTheme="minorHAnsi" w:hAnsiTheme="minorHAnsi" w:cs="Calibri"/>
                <w:color w:val="000000"/>
                <w:sz w:val="18"/>
                <w:szCs w:val="18"/>
                <w:lang w:eastAsia="es-CL"/>
              </w:rPr>
              <w:t>, y</w:t>
            </w:r>
          </w:p>
          <w:p w:rsidR="00A4454C" w:rsidRPr="00ED383A" w:rsidRDefault="00A4454C" w:rsidP="00A4454C">
            <w:pPr>
              <w:pStyle w:val="Textonotapie"/>
              <w:widowControl/>
              <w:numPr>
                <w:ilvl w:val="1"/>
                <w:numId w:val="40"/>
              </w:numPr>
              <w:autoSpaceDE/>
              <w:autoSpaceDN/>
              <w:adjustRightInd/>
              <w:jc w:val="both"/>
              <w:rPr>
                <w:rFonts w:asciiTheme="minorHAnsi" w:hAnsiTheme="minorHAnsi" w:cs="Calibri"/>
                <w:sz w:val="18"/>
                <w:szCs w:val="18"/>
              </w:rPr>
            </w:pP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posible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verificar</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realización</w:t>
            </w:r>
            <w:proofErr w:type="spellEnd"/>
            <w:r w:rsidRPr="00ED383A">
              <w:rPr>
                <w:rFonts w:asciiTheme="minorHAnsi" w:hAnsiTheme="minorHAnsi" w:cs="Calibri"/>
                <w:color w:val="000000"/>
                <w:sz w:val="18"/>
                <w:szCs w:val="18"/>
                <w:lang w:eastAsia="es-CL"/>
              </w:rPr>
              <w:t xml:space="preserve"> del </w:t>
            </w:r>
            <w:proofErr w:type="spellStart"/>
            <w:r w:rsidRPr="00ED383A">
              <w:rPr>
                <w:rFonts w:asciiTheme="minorHAnsi" w:hAnsiTheme="minorHAnsi" w:cs="Calibri"/>
                <w:color w:val="000000"/>
                <w:sz w:val="18"/>
                <w:szCs w:val="18"/>
                <w:lang w:eastAsia="es-CL"/>
              </w:rPr>
              <w:t>compromiso</w:t>
            </w:r>
            <w:proofErr w:type="spellEnd"/>
            <w:r w:rsidRPr="00ED383A">
              <w:rPr>
                <w:rFonts w:asciiTheme="minorHAnsi" w:hAnsiTheme="minorHAnsi" w:cs="Calibri"/>
                <w:color w:val="000000"/>
                <w:sz w:val="18"/>
                <w:szCs w:val="18"/>
                <w:lang w:eastAsia="es-CL"/>
              </w:rPr>
              <w:t xml:space="preserve"> a </w:t>
            </w:r>
            <w:proofErr w:type="spellStart"/>
            <w:r w:rsidRPr="00ED383A">
              <w:rPr>
                <w:rFonts w:asciiTheme="minorHAnsi" w:hAnsiTheme="minorHAnsi" w:cs="Calibri"/>
                <w:color w:val="000000"/>
                <w:sz w:val="18"/>
                <w:szCs w:val="18"/>
                <w:lang w:eastAsia="es-CL"/>
              </w:rPr>
              <w:t>través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sus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medios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lastRenderedPageBreak/>
              <w:t>verificación</w:t>
            </w:r>
            <w:proofErr w:type="spellEnd"/>
            <w:r w:rsidRPr="00ED383A">
              <w:rPr>
                <w:rFonts w:asciiTheme="minorHAnsi" w:hAnsiTheme="minorHAnsi" w:cs="Calibri"/>
                <w:color w:val="000000"/>
                <w:sz w:val="18"/>
                <w:szCs w:val="18"/>
                <w:lang w:eastAsia="es-CL"/>
              </w:rPr>
              <w:t>.</w:t>
            </w:r>
          </w:p>
          <w:p w:rsidR="00A4454C" w:rsidRPr="00ED383A" w:rsidRDefault="00A4454C" w:rsidP="00A4454C">
            <w:pPr>
              <w:pStyle w:val="Textonotapie"/>
              <w:widowControl/>
              <w:numPr>
                <w:ilvl w:val="0"/>
                <w:numId w:val="40"/>
              </w:numPr>
              <w:autoSpaceDE/>
              <w:autoSpaceDN/>
              <w:adjustRightInd/>
              <w:jc w:val="both"/>
              <w:rPr>
                <w:rFonts w:asciiTheme="minorHAnsi" w:hAnsiTheme="minorHAnsi"/>
                <w:b/>
                <w:sz w:val="18"/>
                <w:szCs w:val="18"/>
              </w:rPr>
            </w:pPr>
            <w:r w:rsidRPr="00ED383A">
              <w:rPr>
                <w:rFonts w:asciiTheme="minorHAnsi" w:hAnsiTheme="minorHAnsi"/>
                <w:color w:val="000000"/>
                <w:sz w:val="18"/>
                <w:szCs w:val="18"/>
                <w:lang w:val="es-CL" w:eastAsia="es-CL"/>
              </w:rPr>
              <w:t>Un compromiso no implementado deberá presentar las razones de dicho incumplimiento señalando las causas, sean estas</w:t>
            </w:r>
            <w:r w:rsidRPr="00ED383A">
              <w:rPr>
                <w:rFonts w:asciiTheme="minorHAnsi" w:hAnsiTheme="minorHAnsi"/>
                <w:color w:val="000000"/>
                <w:sz w:val="18"/>
                <w:szCs w:val="18"/>
                <w:lang w:eastAsia="es-CL"/>
              </w:rPr>
              <w:t xml:space="preserve"> </w:t>
            </w:r>
            <w:proofErr w:type="spellStart"/>
            <w:r w:rsidRPr="00ED383A">
              <w:rPr>
                <w:rFonts w:asciiTheme="minorHAnsi" w:hAnsiTheme="minorHAnsi"/>
                <w:color w:val="000000"/>
                <w:sz w:val="18"/>
                <w:szCs w:val="18"/>
                <w:lang w:eastAsia="es-CL"/>
              </w:rPr>
              <w:t>externas</w:t>
            </w:r>
            <w:proofErr w:type="spellEnd"/>
            <w:r w:rsidRPr="00ED383A">
              <w:rPr>
                <w:rFonts w:asciiTheme="minorHAnsi" w:hAnsiTheme="minorHAnsi"/>
                <w:color w:val="000000"/>
                <w:sz w:val="18"/>
                <w:szCs w:val="18"/>
                <w:lang w:eastAsia="es-CL"/>
              </w:rPr>
              <w:t xml:space="preserve"> o </w:t>
            </w:r>
            <w:proofErr w:type="spellStart"/>
            <w:r w:rsidRPr="00ED383A">
              <w:rPr>
                <w:rFonts w:asciiTheme="minorHAnsi" w:hAnsiTheme="minorHAnsi"/>
                <w:color w:val="000000"/>
                <w:sz w:val="18"/>
                <w:szCs w:val="18"/>
                <w:lang w:eastAsia="es-CL"/>
              </w:rPr>
              <w:t>internas</w:t>
            </w:r>
            <w:proofErr w:type="spellEnd"/>
            <w:r w:rsidRPr="00ED383A">
              <w:rPr>
                <w:rFonts w:asciiTheme="minorHAnsi" w:hAnsiTheme="minorHAnsi"/>
                <w:color w:val="000000"/>
                <w:sz w:val="18"/>
                <w:szCs w:val="18"/>
                <w:lang w:eastAsia="es-CL"/>
              </w:rPr>
              <w:t xml:space="preserve"> a la </w:t>
            </w:r>
            <w:proofErr w:type="spellStart"/>
            <w:r w:rsidRPr="00ED383A">
              <w:rPr>
                <w:rFonts w:asciiTheme="minorHAnsi" w:hAnsiTheme="minorHAnsi"/>
                <w:color w:val="000000"/>
                <w:sz w:val="18"/>
                <w:szCs w:val="18"/>
                <w:lang w:eastAsia="es-CL"/>
              </w:rPr>
              <w:t>gestión</w:t>
            </w:r>
            <w:proofErr w:type="spellEnd"/>
            <w:r w:rsidRPr="00ED383A">
              <w:rPr>
                <w:rFonts w:asciiTheme="minorHAnsi" w:hAnsiTheme="minorHAnsi"/>
                <w:color w:val="000000"/>
                <w:sz w:val="18"/>
                <w:szCs w:val="18"/>
                <w:lang w:eastAsia="es-CL"/>
              </w:rPr>
              <w:t xml:space="preserve"> del </w:t>
            </w:r>
            <w:proofErr w:type="spellStart"/>
            <w:r w:rsidRPr="00ED383A">
              <w:rPr>
                <w:rFonts w:asciiTheme="minorHAnsi" w:hAnsiTheme="minorHAnsi"/>
                <w:color w:val="000000"/>
                <w:sz w:val="18"/>
                <w:szCs w:val="18"/>
                <w:lang w:eastAsia="es-CL"/>
              </w:rPr>
              <w:t>Servicio</w:t>
            </w:r>
            <w:proofErr w:type="spellEnd"/>
            <w:r w:rsidRPr="00ED383A">
              <w:rPr>
                <w:rFonts w:asciiTheme="minorHAnsi" w:hAnsiTheme="minorHAnsi"/>
                <w:color w:val="000000"/>
                <w:sz w:val="18"/>
                <w:szCs w:val="18"/>
                <w:lang w:eastAsia="es-CL"/>
              </w:rPr>
              <w:t>.</w:t>
            </w:r>
          </w:p>
        </w:tc>
      </w:tr>
      <w:tr w:rsidR="00A4454C" w:rsidRPr="00ED383A" w:rsidTr="00FC2F0A">
        <w:trPr>
          <w:trHeight w:val="273"/>
        </w:trPr>
        <w:tc>
          <w:tcPr>
            <w:tcW w:w="1500" w:type="dxa"/>
            <w:tcBorders>
              <w:bottom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lastRenderedPageBreak/>
              <w:t>Medios de Verificación</w:t>
            </w:r>
          </w:p>
        </w:tc>
        <w:tc>
          <w:tcPr>
            <w:tcW w:w="8796" w:type="dxa"/>
            <w:tcBorders>
              <w:bottom w:val="double" w:sz="4" w:space="0" w:color="auto"/>
            </w:tcBorders>
          </w:tcPr>
          <w:p w:rsidR="00A4454C" w:rsidRPr="00ED383A" w:rsidRDefault="00A4454C" w:rsidP="00A4454C">
            <w:pPr>
              <w:pStyle w:val="Prrafodelista1"/>
              <w:numPr>
                <w:ilvl w:val="0"/>
                <w:numId w:val="39"/>
              </w:numPr>
              <w:autoSpaceDE w:val="0"/>
              <w:autoSpaceDN w:val="0"/>
              <w:adjustRightInd w:val="0"/>
              <w:rPr>
                <w:rFonts w:asciiTheme="minorHAnsi" w:hAnsiTheme="minorHAnsi"/>
                <w:color w:val="000000"/>
                <w:sz w:val="18"/>
                <w:szCs w:val="18"/>
                <w:lang w:val="es-ES" w:eastAsia="es-CL"/>
              </w:rPr>
            </w:pPr>
            <w:r w:rsidRPr="00ED383A">
              <w:rPr>
                <w:rFonts w:asciiTheme="minorHAnsi" w:hAnsiTheme="minorHAnsi"/>
                <w:color w:val="000000"/>
                <w:sz w:val="18"/>
                <w:szCs w:val="18"/>
                <w:lang w:val="es-ES" w:eastAsia="es-CL"/>
              </w:rPr>
              <w:t>Certificado de revisión emitido  por el CAIGG, de los compromisos pendientes de implementar.</w:t>
            </w:r>
          </w:p>
          <w:p w:rsidR="00A4454C" w:rsidRPr="00ED383A" w:rsidRDefault="00A4454C" w:rsidP="00A4454C">
            <w:pPr>
              <w:pStyle w:val="Prrafodelista1"/>
              <w:numPr>
                <w:ilvl w:val="0"/>
                <w:numId w:val="39"/>
              </w:numPr>
              <w:autoSpaceDE w:val="0"/>
              <w:autoSpaceDN w:val="0"/>
              <w:adjustRightInd w:val="0"/>
              <w:rPr>
                <w:rFonts w:asciiTheme="minorHAnsi" w:hAnsiTheme="minorHAnsi"/>
                <w:color w:val="000000"/>
                <w:sz w:val="18"/>
                <w:szCs w:val="18"/>
                <w:lang w:val="es-ES" w:eastAsia="es-CL"/>
              </w:rPr>
            </w:pPr>
            <w:r w:rsidRPr="00ED383A">
              <w:rPr>
                <w:rFonts w:asciiTheme="minorHAnsi" w:hAnsiTheme="minorHAnsi"/>
                <w:color w:val="000000"/>
                <w:sz w:val="18"/>
                <w:szCs w:val="18"/>
                <w:lang w:val="es-ES" w:eastAsia="es-CL"/>
              </w:rPr>
              <w:t>Informe de resultados de los compromisos implementados, según formato contenido en “Anexo con Compromisos pendientes de Implementar”.</w:t>
            </w:r>
          </w:p>
        </w:tc>
      </w:tr>
    </w:tbl>
    <w:p w:rsidR="00A4454C" w:rsidRPr="00ED383A" w:rsidRDefault="00A4454C" w:rsidP="00A4454C">
      <w:pPr>
        <w:ind w:left="284"/>
        <w:jc w:val="both"/>
        <w:rPr>
          <w:rFonts w:asciiTheme="minorHAnsi" w:hAnsiTheme="minorHAnsi"/>
          <w:sz w:val="18"/>
          <w:szCs w:val="18"/>
        </w:rPr>
      </w:pPr>
    </w:p>
    <w:tbl>
      <w:tblPr>
        <w:tblW w:w="0" w:type="auto"/>
        <w:tblBorders>
          <w:top w:val="double" w:sz="4" w:space="0" w:color="auto"/>
          <w:bottom w:val="double" w:sz="4" w:space="0" w:color="auto"/>
          <w:insideH w:val="dotted" w:sz="4" w:space="0" w:color="auto"/>
          <w:insideV w:val="dotted" w:sz="4" w:space="0" w:color="auto"/>
        </w:tblBorders>
        <w:tblLook w:val="04A0"/>
      </w:tblPr>
      <w:tblGrid>
        <w:gridCol w:w="1394"/>
        <w:gridCol w:w="7660"/>
      </w:tblGrid>
      <w:tr w:rsidR="00A4454C" w:rsidRPr="00ED383A" w:rsidTr="00FC2F0A">
        <w:tc>
          <w:tcPr>
            <w:tcW w:w="1524" w:type="dxa"/>
            <w:tcBorders>
              <w:top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Área</w:t>
            </w:r>
          </w:p>
        </w:tc>
        <w:tc>
          <w:tcPr>
            <w:tcW w:w="9372" w:type="dxa"/>
            <w:tcBorders>
              <w:top w:val="double" w:sz="4" w:space="0" w:color="auto"/>
            </w:tcBorders>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Planificación y Control de Gestión</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Sistema</w:t>
            </w:r>
          </w:p>
        </w:tc>
        <w:tc>
          <w:tcPr>
            <w:tcW w:w="937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Equidad de Género</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Red de Expertos</w:t>
            </w:r>
          </w:p>
        </w:tc>
        <w:tc>
          <w:tcPr>
            <w:tcW w:w="9372" w:type="dxa"/>
          </w:tcPr>
          <w:p w:rsidR="00A4454C" w:rsidRPr="00ED383A" w:rsidRDefault="00A4454C" w:rsidP="00FC2F0A">
            <w:pPr>
              <w:jc w:val="both"/>
              <w:rPr>
                <w:rFonts w:asciiTheme="minorHAnsi" w:hAnsiTheme="minorHAnsi"/>
                <w:color w:val="FF0000"/>
                <w:sz w:val="18"/>
                <w:szCs w:val="18"/>
              </w:rPr>
            </w:pPr>
            <w:r w:rsidRPr="00ED383A">
              <w:rPr>
                <w:rFonts w:asciiTheme="minorHAnsi" w:hAnsiTheme="minorHAnsi"/>
                <w:sz w:val="18"/>
                <w:szCs w:val="18"/>
              </w:rPr>
              <w:t>Subsecretaría de la Mujer y la Equidad de Género</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Objetivo de Gestión</w:t>
            </w:r>
          </w:p>
        </w:tc>
        <w:tc>
          <w:tcPr>
            <w:tcW w:w="9372" w:type="dxa"/>
          </w:tcPr>
          <w:p w:rsidR="00A4454C" w:rsidRPr="00ED383A" w:rsidRDefault="00A4454C" w:rsidP="00FC2F0A">
            <w:pPr>
              <w:jc w:val="both"/>
              <w:rPr>
                <w:rFonts w:asciiTheme="minorHAnsi" w:hAnsiTheme="minorHAnsi"/>
                <w:sz w:val="18"/>
                <w:szCs w:val="18"/>
              </w:rPr>
            </w:pPr>
            <w:r w:rsidRPr="00ED383A">
              <w:rPr>
                <w:rFonts w:asciiTheme="minorHAnsi" w:hAnsiTheme="minorHAnsi"/>
                <w:sz w:val="18"/>
                <w:szCs w:val="18"/>
              </w:rPr>
              <w:t xml:space="preserve">Contribuir a disminuir las inequidades, brechas y/o barreras de género, implementando acciones estratégicas orientadas a mejorar los niveles de igualdad y equidad de género en la provisión de bienes y servicios públicos, y a fortalecer la capacidad de los servicios para desarrollar políticas públicas de género. </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Indicador 8</w:t>
            </w:r>
          </w:p>
        </w:tc>
        <w:tc>
          <w:tcPr>
            <w:tcW w:w="937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rPr>
              <w:t>Porcentaje de medidas para la igualdad de género del Programa de Trabajo implementadas en el año t</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Fórmula de cálculo</w:t>
            </w:r>
          </w:p>
        </w:tc>
        <w:tc>
          <w:tcPr>
            <w:tcW w:w="9372" w:type="dxa"/>
          </w:tcPr>
          <w:p w:rsidR="00A4454C" w:rsidRPr="00ED383A" w:rsidRDefault="00A4454C" w:rsidP="00FC2F0A">
            <w:pPr>
              <w:jc w:val="both"/>
              <w:rPr>
                <w:rFonts w:asciiTheme="minorHAnsi" w:hAnsiTheme="minorHAnsi"/>
                <w:b/>
                <w:sz w:val="18"/>
                <w:szCs w:val="18"/>
              </w:rPr>
            </w:pPr>
            <w:r w:rsidRPr="00ED383A">
              <w:rPr>
                <w:rFonts w:asciiTheme="minorHAnsi" w:hAnsiTheme="minorHAnsi"/>
                <w:sz w:val="18"/>
                <w:szCs w:val="18"/>
                <w:lang w:val="es-CL" w:eastAsia="en-US"/>
              </w:rPr>
              <w:t>(Número de medidas para la igualdad de género del Programa de Trabajo implementadas en el año t / Número de medidas para la igualdad de género comprometidas para el año t en Programa de Trabajo)* 100</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Requisitos Técnicos</w:t>
            </w:r>
          </w:p>
        </w:tc>
        <w:tc>
          <w:tcPr>
            <w:tcW w:w="9372" w:type="dxa"/>
          </w:tcPr>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sz w:val="18"/>
                <w:szCs w:val="18"/>
                <w:lang w:eastAsia="es-CL"/>
              </w:rPr>
            </w:pPr>
            <w:r w:rsidRPr="00ED383A">
              <w:rPr>
                <w:rFonts w:asciiTheme="minorHAnsi" w:hAnsiTheme="minorHAnsi" w:cs="Calibri"/>
                <w:sz w:val="18"/>
                <w:szCs w:val="18"/>
                <w:lang w:eastAsia="es-CL"/>
              </w:rPr>
              <w:t xml:space="preserve">El </w:t>
            </w:r>
            <w:proofErr w:type="spellStart"/>
            <w:r w:rsidRPr="00ED383A">
              <w:rPr>
                <w:rFonts w:asciiTheme="minorHAnsi" w:hAnsiTheme="minorHAnsi" w:cs="Calibri"/>
                <w:sz w:val="18"/>
                <w:szCs w:val="18"/>
                <w:lang w:eastAsia="es-CL"/>
              </w:rPr>
              <w:t>Programa</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Trabajo</w:t>
            </w:r>
            <w:proofErr w:type="spellEnd"/>
            <w:r w:rsidRPr="00ED383A">
              <w:rPr>
                <w:rFonts w:asciiTheme="minorHAnsi" w:hAnsiTheme="minorHAnsi" w:cs="Calibri"/>
                <w:sz w:val="18"/>
                <w:szCs w:val="18"/>
                <w:lang w:eastAsia="es-CL"/>
              </w:rPr>
              <w:t xml:space="preserve"> se </w:t>
            </w:r>
            <w:proofErr w:type="spellStart"/>
            <w:r w:rsidRPr="00ED383A">
              <w:rPr>
                <w:rFonts w:asciiTheme="minorHAnsi" w:hAnsiTheme="minorHAnsi" w:cs="Calibri"/>
                <w:sz w:val="18"/>
                <w:szCs w:val="18"/>
                <w:lang w:eastAsia="es-CL"/>
              </w:rPr>
              <w:t>compone</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medidas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que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deben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cubrir</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aspectos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relevantes</w:t>
            </w:r>
            <w:proofErr w:type="spellEnd"/>
            <w:r w:rsidRPr="00ED383A">
              <w:rPr>
                <w:rFonts w:asciiTheme="minorHAnsi" w:hAnsiTheme="minorHAnsi" w:cs="Calibri"/>
                <w:sz w:val="18"/>
                <w:szCs w:val="18"/>
                <w:lang w:eastAsia="es-CL"/>
              </w:rPr>
              <w:t xml:space="preserve"> de la </w:t>
            </w:r>
            <w:proofErr w:type="spellStart"/>
            <w:r w:rsidRPr="00ED383A">
              <w:rPr>
                <w:rFonts w:asciiTheme="minorHAnsi" w:hAnsiTheme="minorHAnsi" w:cs="Calibri"/>
                <w:sz w:val="18"/>
                <w:szCs w:val="18"/>
                <w:lang w:eastAsia="es-CL"/>
              </w:rPr>
              <w:t>gestión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institucional</w:t>
            </w:r>
            <w:proofErr w:type="spellEnd"/>
            <w:r w:rsidRPr="00ED383A">
              <w:rPr>
                <w:rFonts w:asciiTheme="minorHAnsi" w:hAnsiTheme="minorHAnsi" w:cs="Calibri"/>
                <w:sz w:val="18"/>
                <w:szCs w:val="18"/>
                <w:lang w:eastAsia="es-CL"/>
              </w:rPr>
              <w:t xml:space="preserve"> en base a </w:t>
            </w:r>
            <w:proofErr w:type="spellStart"/>
            <w:r w:rsidRPr="00ED383A">
              <w:rPr>
                <w:rFonts w:asciiTheme="minorHAnsi" w:hAnsiTheme="minorHAnsi" w:cs="Calibri"/>
                <w:sz w:val="18"/>
                <w:szCs w:val="18"/>
                <w:lang w:eastAsia="es-CL"/>
              </w:rPr>
              <w:t>las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Definiciones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Estratégicas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presentadas</w:t>
            </w:r>
            <w:proofErr w:type="spellEnd"/>
            <w:r w:rsidRPr="00ED383A">
              <w:rPr>
                <w:rFonts w:asciiTheme="minorHAnsi" w:hAnsiTheme="minorHAnsi" w:cs="Calibri"/>
                <w:sz w:val="18"/>
                <w:szCs w:val="18"/>
                <w:lang w:eastAsia="es-CL"/>
              </w:rPr>
              <w:t xml:space="preserve"> en el </w:t>
            </w:r>
            <w:proofErr w:type="spellStart"/>
            <w:r w:rsidRPr="00ED383A">
              <w:rPr>
                <w:rFonts w:asciiTheme="minorHAnsi" w:hAnsiTheme="minorHAnsi" w:cs="Calibri"/>
                <w:sz w:val="18"/>
                <w:szCs w:val="18"/>
                <w:lang w:eastAsia="es-CL"/>
              </w:rPr>
              <w:t>Formulario</w:t>
            </w:r>
            <w:proofErr w:type="spellEnd"/>
            <w:r w:rsidRPr="00ED383A">
              <w:rPr>
                <w:rFonts w:asciiTheme="minorHAnsi" w:hAnsiTheme="minorHAnsi" w:cs="Calibri"/>
                <w:sz w:val="18"/>
                <w:szCs w:val="18"/>
                <w:lang w:eastAsia="es-CL"/>
              </w:rPr>
              <w:t xml:space="preserve"> A1, al Plan de </w:t>
            </w:r>
            <w:proofErr w:type="spellStart"/>
            <w:r w:rsidRPr="00ED383A">
              <w:rPr>
                <w:rFonts w:asciiTheme="minorHAnsi" w:hAnsiTheme="minorHAnsi" w:cs="Calibri"/>
                <w:sz w:val="18"/>
                <w:szCs w:val="18"/>
                <w:lang w:eastAsia="es-CL"/>
              </w:rPr>
              <w:t>Igualdad</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Oportunidades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vigentes</w:t>
            </w:r>
            <w:proofErr w:type="spellEnd"/>
            <w:r w:rsidRPr="00ED383A">
              <w:rPr>
                <w:rFonts w:asciiTheme="minorHAnsi" w:hAnsiTheme="minorHAnsi" w:cs="Calibri"/>
                <w:sz w:val="18"/>
                <w:szCs w:val="18"/>
                <w:lang w:eastAsia="es-CL"/>
              </w:rPr>
              <w:t xml:space="preserve">, a la Agenda de </w:t>
            </w:r>
            <w:proofErr w:type="spellStart"/>
            <w:r w:rsidRPr="00ED383A">
              <w:rPr>
                <w:rFonts w:asciiTheme="minorHAnsi" w:hAnsiTheme="minorHAnsi" w:cs="Calibri"/>
                <w:sz w:val="18"/>
                <w:szCs w:val="18"/>
                <w:lang w:eastAsia="es-CL"/>
              </w:rPr>
              <w:t>Género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Gubernamental</w:t>
            </w:r>
            <w:proofErr w:type="spellEnd"/>
            <w:r w:rsidRPr="00ED383A">
              <w:rPr>
                <w:rFonts w:asciiTheme="minorHAnsi" w:hAnsiTheme="minorHAnsi" w:cs="Calibri"/>
                <w:sz w:val="18"/>
                <w:szCs w:val="18"/>
                <w:lang w:eastAsia="es-CL"/>
              </w:rPr>
              <w:t xml:space="preserve"> 2014-2018 y  </w:t>
            </w:r>
            <w:proofErr w:type="spellStart"/>
            <w:r w:rsidRPr="00ED383A">
              <w:rPr>
                <w:rFonts w:asciiTheme="minorHAnsi" w:hAnsiTheme="minorHAnsi" w:cs="Calibri"/>
                <w:sz w:val="18"/>
                <w:szCs w:val="18"/>
                <w:lang w:eastAsia="es-CL"/>
              </w:rPr>
              <w:t>centradas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principalmente</w:t>
            </w:r>
            <w:proofErr w:type="spellEnd"/>
            <w:r w:rsidRPr="00ED383A">
              <w:rPr>
                <w:rFonts w:asciiTheme="minorHAnsi" w:hAnsiTheme="minorHAnsi" w:cs="Calibri"/>
                <w:sz w:val="18"/>
                <w:szCs w:val="18"/>
                <w:lang w:eastAsia="es-CL"/>
              </w:rPr>
              <w:t xml:space="preserve"> en la </w:t>
            </w:r>
            <w:proofErr w:type="spellStart"/>
            <w:r w:rsidRPr="00ED383A">
              <w:rPr>
                <w:rFonts w:asciiTheme="minorHAnsi" w:hAnsiTheme="minorHAnsi" w:cs="Calibri"/>
                <w:sz w:val="18"/>
                <w:szCs w:val="18"/>
                <w:lang w:eastAsia="es-CL"/>
              </w:rPr>
              <w:t>ciudadanía</w:t>
            </w:r>
            <w:proofErr w:type="spellEnd"/>
            <w:r w:rsidRPr="00ED383A">
              <w:rPr>
                <w:rFonts w:asciiTheme="minorHAnsi" w:hAnsiTheme="minorHAnsi" w:cs="Calibri"/>
                <w:sz w:val="18"/>
                <w:szCs w:val="18"/>
                <w:lang w:eastAsia="es-CL"/>
              </w:rPr>
              <w:t xml:space="preserve">. </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sz w:val="18"/>
                <w:szCs w:val="18"/>
                <w:lang w:eastAsia="es-CL"/>
              </w:rPr>
              <w:t>L</w:t>
            </w:r>
            <w:r w:rsidRPr="00ED383A">
              <w:rPr>
                <w:rFonts w:asciiTheme="minorHAnsi" w:hAnsiTheme="minorHAnsi" w:cs="Calibri"/>
                <w:color w:val="000000"/>
                <w:sz w:val="18"/>
                <w:szCs w:val="18"/>
                <w:lang w:eastAsia="es-CL"/>
              </w:rPr>
              <w:t xml:space="preserve">as </w:t>
            </w:r>
            <w:proofErr w:type="spellStart"/>
            <w:r w:rsidRPr="00ED383A">
              <w:rPr>
                <w:rFonts w:asciiTheme="minorHAnsi" w:hAnsiTheme="minorHAnsi" w:cs="Calibri"/>
                <w:color w:val="000000"/>
                <w:sz w:val="18"/>
                <w:szCs w:val="18"/>
                <w:lang w:eastAsia="es-CL"/>
              </w:rPr>
              <w:t>medidas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para</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igualdad</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son un </w:t>
            </w:r>
            <w:proofErr w:type="spellStart"/>
            <w:r w:rsidRPr="00ED383A">
              <w:rPr>
                <w:rFonts w:asciiTheme="minorHAnsi" w:hAnsiTheme="minorHAnsi" w:cs="Calibri"/>
                <w:color w:val="000000"/>
                <w:sz w:val="18"/>
                <w:szCs w:val="18"/>
                <w:lang w:eastAsia="es-CL"/>
              </w:rPr>
              <w:t>conjunto</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indicadores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desempeño</w:t>
            </w:r>
            <w:proofErr w:type="spellEnd"/>
            <w:r w:rsidRPr="00ED383A">
              <w:rPr>
                <w:rFonts w:asciiTheme="minorHAnsi" w:hAnsiTheme="minorHAnsi" w:cs="Calibri"/>
                <w:color w:val="000000"/>
                <w:sz w:val="18"/>
                <w:szCs w:val="18"/>
                <w:lang w:eastAsia="es-CL"/>
              </w:rPr>
              <w:t xml:space="preserve"> y/o </w:t>
            </w:r>
            <w:proofErr w:type="spellStart"/>
            <w:r w:rsidRPr="00ED383A">
              <w:rPr>
                <w:rFonts w:asciiTheme="minorHAnsi" w:hAnsiTheme="minorHAnsi" w:cs="Calibri"/>
                <w:color w:val="000000"/>
                <w:sz w:val="18"/>
                <w:szCs w:val="18"/>
                <w:lang w:eastAsia="es-CL"/>
              </w:rPr>
              <w:t>actividades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estratégicas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que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abordan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programas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líneas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trabajo</w:t>
            </w:r>
            <w:proofErr w:type="spellEnd"/>
            <w:r w:rsidRPr="00ED383A">
              <w:rPr>
                <w:rFonts w:asciiTheme="minorHAnsi" w:hAnsiTheme="minorHAnsi" w:cs="Calibri"/>
                <w:color w:val="000000"/>
                <w:sz w:val="18"/>
                <w:szCs w:val="18"/>
                <w:lang w:eastAsia="es-CL"/>
              </w:rPr>
              <w:t xml:space="preserve"> y/o </w:t>
            </w:r>
            <w:proofErr w:type="spellStart"/>
            <w:r w:rsidRPr="00ED383A">
              <w:rPr>
                <w:rFonts w:asciiTheme="minorHAnsi" w:hAnsiTheme="minorHAnsi" w:cs="Calibri"/>
                <w:color w:val="000000"/>
                <w:sz w:val="18"/>
                <w:szCs w:val="18"/>
                <w:lang w:eastAsia="es-CL"/>
              </w:rPr>
              <w:t>acciones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estratégicas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que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están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orientados</w:t>
            </w:r>
            <w:proofErr w:type="spellEnd"/>
            <w:r w:rsidRPr="00ED383A">
              <w:rPr>
                <w:rFonts w:asciiTheme="minorHAnsi" w:hAnsiTheme="minorHAnsi" w:cs="Calibri"/>
                <w:color w:val="000000"/>
                <w:sz w:val="18"/>
                <w:szCs w:val="18"/>
                <w:lang w:eastAsia="es-CL"/>
              </w:rPr>
              <w:t xml:space="preserve"> a </w:t>
            </w:r>
            <w:proofErr w:type="spellStart"/>
            <w:r w:rsidRPr="00ED383A">
              <w:rPr>
                <w:rFonts w:asciiTheme="minorHAnsi" w:hAnsiTheme="minorHAnsi" w:cs="Calibri"/>
                <w:color w:val="000000"/>
                <w:sz w:val="18"/>
                <w:szCs w:val="18"/>
                <w:lang w:eastAsia="es-CL"/>
              </w:rPr>
              <w:t>contribuir</w:t>
            </w:r>
            <w:proofErr w:type="spellEnd"/>
            <w:r w:rsidRPr="00ED383A">
              <w:rPr>
                <w:rFonts w:asciiTheme="minorHAnsi" w:hAnsiTheme="minorHAnsi" w:cs="Calibri"/>
                <w:color w:val="000000"/>
                <w:sz w:val="18"/>
                <w:szCs w:val="18"/>
                <w:lang w:eastAsia="es-CL"/>
              </w:rPr>
              <w:t xml:space="preserve"> en la </w:t>
            </w:r>
            <w:proofErr w:type="spellStart"/>
            <w:r w:rsidRPr="00ED383A">
              <w:rPr>
                <w:rFonts w:asciiTheme="minorHAnsi" w:hAnsiTheme="minorHAnsi" w:cs="Calibri"/>
                <w:color w:val="000000"/>
                <w:sz w:val="18"/>
                <w:szCs w:val="18"/>
                <w:lang w:eastAsia="es-CL"/>
              </w:rPr>
              <w:t>disminución</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inequidad</w:t>
            </w:r>
            <w:proofErr w:type="spellEnd"/>
            <w:r w:rsidRPr="00ED383A">
              <w:rPr>
                <w:rFonts w:asciiTheme="minorHAnsi" w:hAnsiTheme="minorHAnsi" w:cs="Calibri"/>
                <w:color w:val="000000"/>
                <w:sz w:val="18"/>
                <w:szCs w:val="18"/>
                <w:lang w:eastAsia="es-CL"/>
              </w:rPr>
              <w:t>(</w:t>
            </w: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brecha</w:t>
            </w:r>
            <w:proofErr w:type="spellEnd"/>
            <w:r w:rsidRPr="00ED383A">
              <w:rPr>
                <w:rFonts w:asciiTheme="minorHAnsi" w:hAnsiTheme="minorHAnsi" w:cs="Calibri"/>
                <w:color w:val="000000"/>
                <w:sz w:val="18"/>
                <w:szCs w:val="18"/>
                <w:lang w:eastAsia="es-CL"/>
              </w:rPr>
              <w:t xml:space="preserve">(s) y/o </w:t>
            </w:r>
            <w:proofErr w:type="spellStart"/>
            <w:r w:rsidRPr="00ED383A">
              <w:rPr>
                <w:rFonts w:asciiTheme="minorHAnsi" w:hAnsiTheme="minorHAnsi" w:cs="Calibri"/>
                <w:color w:val="000000"/>
                <w:sz w:val="18"/>
                <w:szCs w:val="18"/>
                <w:lang w:eastAsia="es-CL"/>
              </w:rPr>
              <w:t>barrera</w:t>
            </w:r>
            <w:proofErr w:type="spellEnd"/>
            <w:r w:rsidRPr="00ED383A">
              <w:rPr>
                <w:rFonts w:asciiTheme="minorHAnsi" w:hAnsiTheme="minorHAnsi" w:cs="Calibri"/>
                <w:color w:val="000000"/>
                <w:sz w:val="18"/>
                <w:szCs w:val="18"/>
                <w:lang w:eastAsia="es-CL"/>
              </w:rPr>
              <w:t xml:space="preserve">(as)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correspondiente</w:t>
            </w:r>
            <w:proofErr w:type="spellEnd"/>
            <w:r w:rsidRPr="00ED383A">
              <w:rPr>
                <w:rFonts w:asciiTheme="minorHAnsi" w:hAnsiTheme="minorHAnsi" w:cs="Calibri"/>
                <w:color w:val="000000"/>
                <w:sz w:val="18"/>
                <w:szCs w:val="18"/>
                <w:lang w:eastAsia="es-CL"/>
              </w:rPr>
              <w:t xml:space="preserve"> al </w:t>
            </w:r>
            <w:proofErr w:type="spellStart"/>
            <w:r w:rsidRPr="00ED383A">
              <w:rPr>
                <w:rFonts w:asciiTheme="minorHAnsi" w:hAnsiTheme="minorHAnsi" w:cs="Calibri"/>
                <w:color w:val="000000"/>
                <w:sz w:val="18"/>
                <w:szCs w:val="18"/>
                <w:lang w:eastAsia="es-CL"/>
              </w:rPr>
              <w:t>ámbito</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acción</w:t>
            </w:r>
            <w:proofErr w:type="spellEnd"/>
            <w:r w:rsidRPr="00ED383A">
              <w:rPr>
                <w:rFonts w:asciiTheme="minorHAnsi" w:hAnsiTheme="minorHAnsi" w:cs="Calibri"/>
                <w:color w:val="000000"/>
                <w:sz w:val="18"/>
                <w:szCs w:val="18"/>
                <w:lang w:eastAsia="es-CL"/>
              </w:rPr>
              <w:t xml:space="preserve"> del </w:t>
            </w:r>
            <w:proofErr w:type="spellStart"/>
            <w:r w:rsidRPr="00ED383A">
              <w:rPr>
                <w:rFonts w:asciiTheme="minorHAnsi" w:hAnsiTheme="minorHAnsi" w:cs="Calibri"/>
                <w:color w:val="000000"/>
                <w:sz w:val="18"/>
                <w:szCs w:val="18"/>
                <w:lang w:eastAsia="es-CL"/>
              </w:rPr>
              <w:t>Servicio</w:t>
            </w:r>
            <w:proofErr w:type="spellEnd"/>
            <w:r w:rsidRPr="00ED383A">
              <w:rPr>
                <w:rFonts w:asciiTheme="minorHAnsi" w:hAnsiTheme="minorHAnsi" w:cs="Calibri"/>
                <w:color w:val="000000"/>
                <w:sz w:val="18"/>
                <w:szCs w:val="18"/>
                <w:lang w:eastAsia="es-CL"/>
              </w:rPr>
              <w:t xml:space="preserve">. </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Las </w:t>
            </w:r>
            <w:proofErr w:type="spellStart"/>
            <w:r w:rsidRPr="00ED383A">
              <w:rPr>
                <w:rFonts w:asciiTheme="minorHAnsi" w:hAnsiTheme="minorHAnsi" w:cs="Calibri"/>
                <w:color w:val="000000"/>
                <w:sz w:val="18"/>
                <w:szCs w:val="18"/>
                <w:lang w:eastAsia="es-CL"/>
              </w:rPr>
              <w:t>medidas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deben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estar</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vinculadas</w:t>
            </w:r>
            <w:proofErr w:type="spellEnd"/>
            <w:r w:rsidRPr="00ED383A">
              <w:rPr>
                <w:rFonts w:asciiTheme="minorHAnsi" w:hAnsiTheme="minorHAnsi" w:cs="Calibri"/>
                <w:color w:val="000000"/>
                <w:sz w:val="18"/>
                <w:szCs w:val="18"/>
                <w:lang w:eastAsia="es-CL"/>
              </w:rPr>
              <w:t xml:space="preserve"> a los </w:t>
            </w:r>
            <w:proofErr w:type="spellStart"/>
            <w:r w:rsidRPr="00ED383A">
              <w:rPr>
                <w:rFonts w:asciiTheme="minorHAnsi" w:hAnsiTheme="minorHAnsi" w:cs="Calibri"/>
                <w:color w:val="000000"/>
                <w:sz w:val="18"/>
                <w:szCs w:val="18"/>
                <w:lang w:eastAsia="es-CL"/>
              </w:rPr>
              <w:t>productos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estratégicos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que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serán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revisados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por</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Subsecretaría</w:t>
            </w:r>
            <w:proofErr w:type="spellEnd"/>
            <w:r w:rsidRPr="00ED383A">
              <w:rPr>
                <w:rFonts w:asciiTheme="minorHAnsi" w:hAnsiTheme="minorHAnsi" w:cs="Calibri"/>
                <w:color w:val="000000"/>
                <w:sz w:val="18"/>
                <w:szCs w:val="18"/>
                <w:lang w:eastAsia="es-CL"/>
              </w:rPr>
              <w:t xml:space="preserve"> de la </w:t>
            </w:r>
            <w:proofErr w:type="spellStart"/>
            <w:r w:rsidRPr="00ED383A">
              <w:rPr>
                <w:rFonts w:asciiTheme="minorHAnsi" w:hAnsiTheme="minorHAnsi" w:cs="Calibri"/>
                <w:color w:val="000000"/>
                <w:sz w:val="18"/>
                <w:szCs w:val="18"/>
                <w:lang w:eastAsia="es-CL"/>
              </w:rPr>
              <w:t>Mujer</w:t>
            </w:r>
            <w:proofErr w:type="spellEnd"/>
            <w:r w:rsidRPr="00ED383A">
              <w:rPr>
                <w:rFonts w:asciiTheme="minorHAnsi" w:hAnsiTheme="minorHAnsi" w:cs="Calibri"/>
                <w:color w:val="000000"/>
                <w:sz w:val="18"/>
                <w:szCs w:val="18"/>
                <w:lang w:eastAsia="es-CL"/>
              </w:rPr>
              <w:t xml:space="preserve"> y la </w:t>
            </w:r>
            <w:proofErr w:type="spellStart"/>
            <w:r w:rsidRPr="00ED383A">
              <w:rPr>
                <w:rFonts w:asciiTheme="minorHAnsi" w:hAnsiTheme="minorHAnsi" w:cs="Calibri"/>
                <w:color w:val="000000"/>
                <w:sz w:val="18"/>
                <w:szCs w:val="18"/>
                <w:lang w:eastAsia="es-CL"/>
              </w:rPr>
              <w:t>Equidad</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que</w:t>
            </w:r>
            <w:proofErr w:type="spellEnd"/>
            <w:r w:rsidRPr="00ED383A">
              <w:rPr>
                <w:rFonts w:asciiTheme="minorHAnsi" w:hAnsiTheme="minorHAnsi"/>
                <w:color w:val="FF0000"/>
                <w:sz w:val="18"/>
                <w:szCs w:val="18"/>
              </w:rPr>
              <w:t xml:space="preserve"> </w:t>
            </w:r>
            <w:proofErr w:type="spellStart"/>
            <w:r w:rsidRPr="00ED383A">
              <w:rPr>
                <w:rFonts w:asciiTheme="minorHAnsi" w:hAnsiTheme="minorHAnsi" w:cs="Calibri"/>
                <w:color w:val="000000"/>
                <w:sz w:val="18"/>
                <w:szCs w:val="18"/>
                <w:lang w:eastAsia="es-CL"/>
              </w:rPr>
              <w:t>aplican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enfoque</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según</w:t>
            </w:r>
            <w:proofErr w:type="spellEnd"/>
            <w:r w:rsidRPr="00ED383A">
              <w:rPr>
                <w:rFonts w:asciiTheme="minorHAnsi" w:hAnsiTheme="minorHAnsi" w:cs="Calibri"/>
                <w:color w:val="000000"/>
                <w:sz w:val="18"/>
                <w:szCs w:val="18"/>
                <w:lang w:eastAsia="es-CL"/>
              </w:rPr>
              <w:t xml:space="preserve"> lo </w:t>
            </w:r>
            <w:proofErr w:type="spellStart"/>
            <w:r w:rsidRPr="00ED383A">
              <w:rPr>
                <w:rFonts w:asciiTheme="minorHAnsi" w:hAnsiTheme="minorHAnsi" w:cs="Calibri"/>
                <w:color w:val="000000"/>
                <w:sz w:val="18"/>
                <w:szCs w:val="18"/>
                <w:lang w:eastAsia="es-CL"/>
              </w:rPr>
              <w:t>definido</w:t>
            </w:r>
            <w:proofErr w:type="spellEnd"/>
            <w:r w:rsidRPr="00ED383A">
              <w:rPr>
                <w:rFonts w:asciiTheme="minorHAnsi" w:hAnsiTheme="minorHAnsi" w:cs="Calibri"/>
                <w:color w:val="000000"/>
                <w:sz w:val="18"/>
                <w:szCs w:val="18"/>
                <w:lang w:eastAsia="es-CL"/>
              </w:rPr>
              <w:t xml:space="preserve"> en el </w:t>
            </w:r>
            <w:proofErr w:type="spellStart"/>
            <w:r w:rsidRPr="00ED383A">
              <w:rPr>
                <w:rFonts w:asciiTheme="minorHAnsi" w:hAnsiTheme="minorHAnsi" w:cs="Calibri"/>
                <w:color w:val="000000"/>
                <w:sz w:val="18"/>
                <w:szCs w:val="18"/>
                <w:lang w:eastAsia="es-CL"/>
              </w:rPr>
              <w:t>Formulario</w:t>
            </w:r>
            <w:proofErr w:type="spellEnd"/>
            <w:r w:rsidRPr="00ED383A">
              <w:rPr>
                <w:rFonts w:asciiTheme="minorHAnsi" w:hAnsiTheme="minorHAnsi" w:cs="Calibri"/>
                <w:color w:val="000000"/>
                <w:sz w:val="18"/>
                <w:szCs w:val="18"/>
                <w:lang w:eastAsia="es-CL"/>
              </w:rPr>
              <w:t xml:space="preserve"> A1 2017 de </w:t>
            </w:r>
            <w:proofErr w:type="spellStart"/>
            <w:r w:rsidRPr="00ED383A">
              <w:rPr>
                <w:rFonts w:asciiTheme="minorHAnsi" w:hAnsiTheme="minorHAnsi" w:cs="Calibri"/>
                <w:color w:val="000000"/>
                <w:sz w:val="18"/>
                <w:szCs w:val="18"/>
                <w:lang w:eastAsia="es-CL"/>
              </w:rPr>
              <w:t>Definiciones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Estratégicas</w:t>
            </w:r>
            <w:proofErr w:type="spellEnd"/>
            <w:r w:rsidRPr="00ED383A">
              <w:rPr>
                <w:rFonts w:asciiTheme="minorHAnsi" w:hAnsiTheme="minorHAnsi" w:cs="Calibri"/>
                <w:color w:val="000000"/>
                <w:sz w:val="18"/>
                <w:szCs w:val="18"/>
                <w:lang w:eastAsia="es-CL"/>
              </w:rPr>
              <w:t xml:space="preserve"> de la </w:t>
            </w:r>
            <w:proofErr w:type="spellStart"/>
            <w:r w:rsidRPr="00ED383A">
              <w:rPr>
                <w:rFonts w:asciiTheme="minorHAnsi" w:hAnsiTheme="minorHAnsi" w:cs="Calibri"/>
                <w:color w:val="000000"/>
                <w:sz w:val="18"/>
                <w:szCs w:val="18"/>
                <w:lang w:eastAsia="es-CL"/>
              </w:rPr>
              <w:t>Institución</w:t>
            </w:r>
            <w:proofErr w:type="spellEnd"/>
            <w:r w:rsidRPr="00ED383A">
              <w:rPr>
                <w:rFonts w:asciiTheme="minorHAnsi" w:hAnsiTheme="minorHAnsi" w:cs="Calibri"/>
                <w:color w:val="000000"/>
                <w:sz w:val="18"/>
                <w:szCs w:val="18"/>
                <w:lang w:eastAsia="es-CL"/>
              </w:rPr>
              <w:t xml:space="preserve">. </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sz w:val="18"/>
                <w:szCs w:val="18"/>
                <w:lang w:eastAsia="es-CL"/>
              </w:rPr>
            </w:pPr>
            <w:r w:rsidRPr="00ED383A">
              <w:rPr>
                <w:rFonts w:asciiTheme="minorHAnsi" w:hAnsiTheme="minorHAnsi" w:cs="Calibri"/>
                <w:sz w:val="18"/>
                <w:szCs w:val="18"/>
                <w:lang w:eastAsia="es-CL"/>
              </w:rPr>
              <w:t xml:space="preserve">El </w:t>
            </w:r>
            <w:proofErr w:type="spellStart"/>
            <w:r w:rsidRPr="00ED383A">
              <w:rPr>
                <w:rFonts w:asciiTheme="minorHAnsi" w:hAnsiTheme="minorHAnsi" w:cs="Calibri"/>
                <w:sz w:val="18"/>
                <w:szCs w:val="18"/>
                <w:lang w:eastAsia="es-CL"/>
              </w:rPr>
              <w:t>Programa</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debe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contener</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las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siguientes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medidas</w:t>
            </w:r>
            <w:proofErr w:type="spellEnd"/>
            <w:r w:rsidRPr="00ED383A">
              <w:rPr>
                <w:rFonts w:asciiTheme="minorHAnsi" w:hAnsiTheme="minorHAnsi" w:cs="Calibri"/>
                <w:sz w:val="18"/>
                <w:szCs w:val="18"/>
                <w:lang w:eastAsia="es-CL"/>
              </w:rPr>
              <w:t xml:space="preserve">: </w:t>
            </w:r>
          </w:p>
          <w:p w:rsidR="00A4454C" w:rsidRPr="00ED383A" w:rsidRDefault="00A4454C" w:rsidP="00A4454C">
            <w:pPr>
              <w:pStyle w:val="Textonotapie"/>
              <w:widowControl/>
              <w:numPr>
                <w:ilvl w:val="0"/>
                <w:numId w:val="37"/>
              </w:numPr>
              <w:autoSpaceDE/>
              <w:autoSpaceDN/>
              <w:adjustRightInd/>
              <w:jc w:val="both"/>
              <w:rPr>
                <w:rFonts w:asciiTheme="minorHAnsi" w:hAnsiTheme="minorHAnsi" w:cs="Calibri"/>
                <w:sz w:val="18"/>
                <w:szCs w:val="18"/>
                <w:lang w:eastAsia="es-CL"/>
              </w:rPr>
            </w:pPr>
            <w:proofErr w:type="spellStart"/>
            <w:r w:rsidRPr="00ED383A">
              <w:rPr>
                <w:rFonts w:asciiTheme="minorHAnsi" w:hAnsiTheme="minorHAnsi" w:cs="Calibri"/>
                <w:sz w:val="18"/>
                <w:szCs w:val="18"/>
                <w:lang w:eastAsia="es-CL"/>
              </w:rPr>
              <w:t>Diseño</w:t>
            </w:r>
            <w:proofErr w:type="spellEnd"/>
            <w:r w:rsidRPr="00ED383A">
              <w:rPr>
                <w:rFonts w:asciiTheme="minorHAnsi" w:hAnsiTheme="minorHAnsi" w:cs="Calibri"/>
                <w:sz w:val="18"/>
                <w:szCs w:val="18"/>
                <w:lang w:eastAsia="es-CL"/>
              </w:rPr>
              <w:t xml:space="preserve"> y/o </w:t>
            </w:r>
            <w:proofErr w:type="spellStart"/>
            <w:r w:rsidRPr="00ED383A">
              <w:rPr>
                <w:rFonts w:asciiTheme="minorHAnsi" w:hAnsiTheme="minorHAnsi" w:cs="Calibri"/>
                <w:sz w:val="18"/>
                <w:szCs w:val="18"/>
                <w:lang w:eastAsia="es-CL"/>
              </w:rPr>
              <w:t>actualización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cuando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corresponda</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indicadores</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desempeño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que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midan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directamente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inequidades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brechas</w:t>
            </w:r>
            <w:proofErr w:type="spellEnd"/>
            <w:r w:rsidRPr="00ED383A">
              <w:rPr>
                <w:rFonts w:asciiTheme="minorHAnsi" w:hAnsiTheme="minorHAnsi" w:cs="Calibri"/>
                <w:sz w:val="18"/>
                <w:szCs w:val="18"/>
                <w:lang w:eastAsia="es-CL"/>
              </w:rPr>
              <w:t xml:space="preserve"> y/o </w:t>
            </w:r>
            <w:proofErr w:type="spellStart"/>
            <w:r w:rsidRPr="00ED383A">
              <w:rPr>
                <w:rFonts w:asciiTheme="minorHAnsi" w:hAnsiTheme="minorHAnsi" w:cs="Calibri"/>
                <w:sz w:val="18"/>
                <w:szCs w:val="18"/>
                <w:lang w:eastAsia="es-CL"/>
              </w:rPr>
              <w:t>barreras</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género</w:t>
            </w:r>
            <w:proofErr w:type="spellEnd"/>
            <w:r w:rsidRPr="00ED383A">
              <w:rPr>
                <w:rFonts w:asciiTheme="minorHAnsi" w:hAnsiTheme="minorHAnsi" w:cs="Calibri"/>
                <w:sz w:val="18"/>
                <w:szCs w:val="18"/>
                <w:lang w:eastAsia="es-CL"/>
              </w:rPr>
              <w:t>.</w:t>
            </w:r>
          </w:p>
          <w:p w:rsidR="00A4454C" w:rsidRPr="00ED383A" w:rsidRDefault="00A4454C" w:rsidP="00A4454C">
            <w:pPr>
              <w:pStyle w:val="Textonotapie"/>
              <w:widowControl/>
              <w:numPr>
                <w:ilvl w:val="0"/>
                <w:numId w:val="37"/>
              </w:numPr>
              <w:autoSpaceDE/>
              <w:autoSpaceDN/>
              <w:adjustRightInd/>
              <w:jc w:val="both"/>
              <w:rPr>
                <w:rFonts w:asciiTheme="minorHAnsi" w:hAnsiTheme="minorHAnsi" w:cs="Calibri"/>
                <w:sz w:val="18"/>
                <w:szCs w:val="18"/>
                <w:lang w:val="es-CL" w:eastAsia="es-CL"/>
              </w:rPr>
            </w:pPr>
            <w:r w:rsidRPr="00ED383A">
              <w:rPr>
                <w:rFonts w:asciiTheme="minorHAnsi" w:hAnsiTheme="minorHAnsi" w:cs="Calibri"/>
                <w:sz w:val="18"/>
                <w:szCs w:val="18"/>
                <w:lang w:val="es-CL" w:eastAsia="es-CL"/>
              </w:rPr>
              <w:t xml:space="preserve">Medición de indicador(es) diseñados en 2016. La medición corresponde a los valores efectivos al 30 de junio y al 31 de diciembre de 2017, y cuando sea factible para años anteriores (ver Nota 1). </w:t>
            </w:r>
          </w:p>
          <w:p w:rsidR="00A4454C" w:rsidRPr="00ED383A" w:rsidRDefault="00A4454C" w:rsidP="00A4454C">
            <w:pPr>
              <w:pStyle w:val="Textonotapie"/>
              <w:widowControl/>
              <w:numPr>
                <w:ilvl w:val="0"/>
                <w:numId w:val="37"/>
              </w:numPr>
              <w:autoSpaceDE/>
              <w:autoSpaceDN/>
              <w:adjustRightInd/>
              <w:jc w:val="both"/>
              <w:rPr>
                <w:rFonts w:asciiTheme="minorHAnsi" w:hAnsiTheme="minorHAnsi" w:cs="Calibri"/>
                <w:sz w:val="18"/>
                <w:szCs w:val="18"/>
                <w:lang w:eastAsia="es-CL"/>
              </w:rPr>
            </w:pPr>
            <w:r w:rsidRPr="00ED383A">
              <w:rPr>
                <w:rFonts w:asciiTheme="minorHAnsi" w:hAnsiTheme="minorHAnsi" w:cs="Calibri"/>
                <w:sz w:val="18"/>
                <w:szCs w:val="18"/>
                <w:lang w:val="es-CL" w:eastAsia="es-CL"/>
              </w:rPr>
              <w:t>Incorporación, para los casos nuevos o sin implementar al 2016,</w:t>
            </w:r>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datos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desagregados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por</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sexo</w:t>
            </w:r>
            <w:proofErr w:type="spellEnd"/>
            <w:r w:rsidRPr="00ED383A">
              <w:rPr>
                <w:rFonts w:asciiTheme="minorHAnsi" w:hAnsiTheme="minorHAnsi" w:cs="Calibri"/>
                <w:sz w:val="18"/>
                <w:szCs w:val="18"/>
                <w:lang w:eastAsia="es-CL"/>
              </w:rPr>
              <w:t xml:space="preserve"> en: (a) </w:t>
            </w:r>
            <w:proofErr w:type="spellStart"/>
            <w:r w:rsidRPr="00ED383A">
              <w:rPr>
                <w:rFonts w:asciiTheme="minorHAnsi" w:hAnsiTheme="minorHAnsi" w:cs="Calibri"/>
                <w:sz w:val="18"/>
                <w:szCs w:val="18"/>
                <w:lang w:eastAsia="es-CL"/>
              </w:rPr>
              <w:t>sistemas</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información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que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administre</w:t>
            </w:r>
            <w:proofErr w:type="spellEnd"/>
            <w:r w:rsidRPr="00ED383A">
              <w:rPr>
                <w:rFonts w:asciiTheme="minorHAnsi" w:hAnsiTheme="minorHAnsi" w:cs="Calibri"/>
                <w:sz w:val="18"/>
                <w:szCs w:val="18"/>
                <w:lang w:eastAsia="es-CL"/>
              </w:rPr>
              <w:t xml:space="preserve"> el </w:t>
            </w:r>
            <w:proofErr w:type="spellStart"/>
            <w:r w:rsidRPr="00ED383A">
              <w:rPr>
                <w:rFonts w:asciiTheme="minorHAnsi" w:hAnsiTheme="minorHAnsi" w:cs="Calibri"/>
                <w:sz w:val="18"/>
                <w:szCs w:val="18"/>
                <w:lang w:eastAsia="es-CL"/>
              </w:rPr>
              <w:t>Servicio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que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contengan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datos</w:t>
            </w:r>
            <w:proofErr w:type="spellEnd"/>
            <w:r w:rsidRPr="00ED383A">
              <w:rPr>
                <w:rFonts w:asciiTheme="minorHAnsi" w:hAnsiTheme="minorHAnsi" w:cs="Calibri"/>
                <w:sz w:val="18"/>
                <w:szCs w:val="18"/>
                <w:lang w:eastAsia="es-CL"/>
              </w:rPr>
              <w:t xml:space="preserve"> de personas, (b) </w:t>
            </w:r>
            <w:proofErr w:type="spellStart"/>
            <w:r w:rsidRPr="00ED383A">
              <w:rPr>
                <w:rFonts w:asciiTheme="minorHAnsi" w:hAnsiTheme="minorHAnsi" w:cs="Calibri"/>
                <w:sz w:val="18"/>
                <w:szCs w:val="18"/>
                <w:lang w:eastAsia="es-CL"/>
              </w:rPr>
              <w:t>estadísticas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oficiales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que</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dispongan</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información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asociadas</w:t>
            </w:r>
            <w:proofErr w:type="spellEnd"/>
            <w:r w:rsidRPr="00ED383A">
              <w:rPr>
                <w:rFonts w:asciiTheme="minorHAnsi" w:hAnsiTheme="minorHAnsi" w:cs="Calibri"/>
                <w:sz w:val="18"/>
                <w:szCs w:val="18"/>
                <w:lang w:eastAsia="es-CL"/>
              </w:rPr>
              <w:t xml:space="preserve"> a personas, y (c) </w:t>
            </w:r>
            <w:proofErr w:type="spellStart"/>
            <w:r w:rsidRPr="00ED383A">
              <w:rPr>
                <w:rFonts w:asciiTheme="minorHAnsi" w:hAnsiTheme="minorHAnsi" w:cs="Calibri"/>
                <w:sz w:val="18"/>
                <w:szCs w:val="18"/>
                <w:lang w:eastAsia="es-CL"/>
              </w:rPr>
              <w:t>estudios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públicos</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cuyo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objetivo</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investigación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estén</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referidos</w:t>
            </w:r>
            <w:proofErr w:type="spellEnd"/>
            <w:r w:rsidRPr="00ED383A">
              <w:rPr>
                <w:rFonts w:asciiTheme="minorHAnsi" w:hAnsiTheme="minorHAnsi" w:cs="Calibri"/>
                <w:sz w:val="18"/>
                <w:szCs w:val="18"/>
                <w:lang w:eastAsia="es-CL"/>
              </w:rPr>
              <w:t xml:space="preserve"> a personas (</w:t>
            </w:r>
            <w:proofErr w:type="spellStart"/>
            <w:r w:rsidRPr="00ED383A">
              <w:rPr>
                <w:rFonts w:asciiTheme="minorHAnsi" w:hAnsiTheme="minorHAnsi" w:cs="Calibri"/>
                <w:sz w:val="18"/>
                <w:szCs w:val="18"/>
                <w:lang w:eastAsia="es-CL"/>
              </w:rPr>
              <w:t>Ver</w:t>
            </w:r>
            <w:proofErr w:type="spellEnd"/>
            <w:r w:rsidRPr="00ED383A">
              <w:rPr>
                <w:rFonts w:asciiTheme="minorHAnsi" w:hAnsiTheme="minorHAnsi" w:cs="Calibri"/>
                <w:sz w:val="18"/>
                <w:szCs w:val="18"/>
                <w:lang w:eastAsia="es-CL"/>
              </w:rPr>
              <w:t xml:space="preserve"> Nota 2).</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sz w:val="18"/>
                <w:szCs w:val="18"/>
                <w:lang w:eastAsia="es-CL"/>
              </w:rPr>
            </w:pPr>
            <w:proofErr w:type="spellStart"/>
            <w:r w:rsidRPr="00ED383A">
              <w:rPr>
                <w:rFonts w:asciiTheme="minorHAnsi" w:hAnsiTheme="minorHAnsi" w:cs="Calibri"/>
                <w:sz w:val="18"/>
                <w:szCs w:val="18"/>
                <w:lang w:eastAsia="es-CL"/>
              </w:rPr>
              <w:t>Adicionalmente</w:t>
            </w:r>
            <w:proofErr w:type="spellEnd"/>
            <w:r w:rsidRPr="00ED383A">
              <w:rPr>
                <w:rFonts w:asciiTheme="minorHAnsi" w:hAnsiTheme="minorHAnsi" w:cs="Calibri"/>
                <w:sz w:val="18"/>
                <w:szCs w:val="18"/>
                <w:lang w:eastAsia="es-CL"/>
              </w:rPr>
              <w:t xml:space="preserve">, se </w:t>
            </w:r>
            <w:proofErr w:type="spellStart"/>
            <w:r w:rsidRPr="00ED383A">
              <w:rPr>
                <w:rFonts w:asciiTheme="minorHAnsi" w:hAnsiTheme="minorHAnsi" w:cs="Calibri"/>
                <w:sz w:val="18"/>
                <w:szCs w:val="18"/>
                <w:lang w:eastAsia="es-CL"/>
              </w:rPr>
              <w:t>podrá</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incorporar</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como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medida</w:t>
            </w:r>
            <w:proofErr w:type="spellEnd"/>
            <w:r w:rsidRPr="00ED383A">
              <w:rPr>
                <w:rFonts w:asciiTheme="minorHAnsi" w:hAnsiTheme="minorHAnsi" w:cs="Calibri"/>
                <w:sz w:val="18"/>
                <w:szCs w:val="18"/>
                <w:lang w:eastAsia="es-CL"/>
              </w:rPr>
              <w:t xml:space="preserve"> del </w:t>
            </w:r>
            <w:proofErr w:type="spellStart"/>
            <w:r w:rsidRPr="00ED383A">
              <w:rPr>
                <w:rFonts w:asciiTheme="minorHAnsi" w:hAnsiTheme="minorHAnsi" w:cs="Calibri"/>
                <w:sz w:val="18"/>
                <w:szCs w:val="18"/>
                <w:lang w:eastAsia="es-CL"/>
              </w:rPr>
              <w:t>Programa</w:t>
            </w:r>
            <w:proofErr w:type="spellEnd"/>
            <w:r w:rsidRPr="00ED383A">
              <w:rPr>
                <w:rFonts w:asciiTheme="minorHAnsi" w:hAnsiTheme="minorHAnsi" w:cs="Calibri"/>
                <w:sz w:val="18"/>
                <w:szCs w:val="18"/>
                <w:lang w:eastAsia="es-CL"/>
              </w:rPr>
              <w:t xml:space="preserve"> de </w:t>
            </w:r>
            <w:proofErr w:type="spellStart"/>
            <w:r w:rsidRPr="00ED383A">
              <w:rPr>
                <w:rFonts w:asciiTheme="minorHAnsi" w:hAnsiTheme="minorHAnsi" w:cs="Calibri"/>
                <w:sz w:val="18"/>
                <w:szCs w:val="18"/>
                <w:lang w:eastAsia="es-CL"/>
              </w:rPr>
              <w:t>Trabajo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capacitación</w:t>
            </w:r>
            <w:proofErr w:type="spellEnd"/>
            <w:r w:rsidRPr="00ED383A">
              <w:rPr>
                <w:rFonts w:asciiTheme="minorHAnsi" w:hAnsiTheme="minorHAnsi" w:cs="Calibri"/>
                <w:sz w:val="18"/>
                <w:szCs w:val="18"/>
                <w:lang w:eastAsia="es-CL"/>
              </w:rPr>
              <w:t xml:space="preserve"> en </w:t>
            </w:r>
            <w:proofErr w:type="spellStart"/>
            <w:r w:rsidRPr="00ED383A">
              <w:rPr>
                <w:rFonts w:asciiTheme="minorHAnsi" w:hAnsiTheme="minorHAnsi" w:cs="Calibri"/>
                <w:sz w:val="18"/>
                <w:szCs w:val="18"/>
                <w:lang w:eastAsia="es-CL"/>
              </w:rPr>
              <w:t>género</w:t>
            </w:r>
            <w:proofErr w:type="spellEnd"/>
            <w:r w:rsidRPr="00ED383A">
              <w:rPr>
                <w:rFonts w:asciiTheme="minorHAnsi" w:hAnsiTheme="minorHAnsi" w:cs="Calibri"/>
                <w:sz w:val="18"/>
                <w:szCs w:val="18"/>
                <w:lang w:eastAsia="es-CL"/>
              </w:rPr>
              <w:t xml:space="preserve"> a </w:t>
            </w:r>
            <w:proofErr w:type="spellStart"/>
            <w:r w:rsidRPr="00ED383A">
              <w:rPr>
                <w:rFonts w:asciiTheme="minorHAnsi" w:hAnsiTheme="minorHAnsi" w:cs="Calibri"/>
                <w:sz w:val="18"/>
                <w:szCs w:val="18"/>
                <w:lang w:eastAsia="es-CL"/>
              </w:rPr>
              <w:t>funcionarios</w:t>
            </w:r>
            <w:proofErr w:type="spellEnd"/>
            <w:r w:rsidRPr="00ED383A">
              <w:rPr>
                <w:rFonts w:asciiTheme="minorHAnsi" w:hAnsiTheme="minorHAnsi" w:cs="Calibri"/>
                <w:sz w:val="18"/>
                <w:szCs w:val="18"/>
                <w:lang w:eastAsia="es-CL"/>
              </w:rPr>
              <w:t xml:space="preserve"> y </w:t>
            </w:r>
            <w:proofErr w:type="spellStart"/>
            <w:r w:rsidRPr="00ED383A">
              <w:rPr>
                <w:rFonts w:asciiTheme="minorHAnsi" w:hAnsiTheme="minorHAnsi" w:cs="Calibri"/>
                <w:sz w:val="18"/>
                <w:szCs w:val="18"/>
                <w:lang w:eastAsia="es-CL"/>
              </w:rPr>
              <w:t>funcionarias</w:t>
            </w:r>
            <w:proofErr w:type="spellEnd"/>
            <w:r w:rsidRPr="00ED383A">
              <w:rPr>
                <w:rFonts w:asciiTheme="minorHAnsi" w:hAnsiTheme="minorHAnsi" w:cs="Calibri"/>
                <w:sz w:val="18"/>
                <w:szCs w:val="18"/>
                <w:lang w:eastAsia="es-CL"/>
              </w:rPr>
              <w:t xml:space="preserve"> del </w:t>
            </w:r>
            <w:proofErr w:type="spellStart"/>
            <w:r w:rsidRPr="00ED383A">
              <w:rPr>
                <w:rFonts w:asciiTheme="minorHAnsi" w:hAnsiTheme="minorHAnsi" w:cs="Calibri"/>
                <w:sz w:val="18"/>
                <w:szCs w:val="18"/>
                <w:lang w:eastAsia="es-CL"/>
              </w:rPr>
              <w:t>Servicio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Ver</w:t>
            </w:r>
            <w:proofErr w:type="spellEnd"/>
            <w:r w:rsidRPr="00ED383A">
              <w:rPr>
                <w:rFonts w:asciiTheme="minorHAnsi" w:hAnsiTheme="minorHAnsi" w:cs="Calibri"/>
                <w:sz w:val="18"/>
                <w:szCs w:val="18"/>
                <w:lang w:eastAsia="es-CL"/>
              </w:rPr>
              <w:t xml:space="preserve"> Nota 3)</w:t>
            </w:r>
            <w:r w:rsidRPr="00ED383A">
              <w:rPr>
                <w:rFonts w:asciiTheme="minorHAnsi" w:hAnsiTheme="minorHAnsi" w:cs="Calibri"/>
                <w:color w:val="FF0000"/>
                <w:sz w:val="18"/>
                <w:szCs w:val="18"/>
                <w:lang w:eastAsia="es-CL"/>
              </w:rPr>
              <w:t>.</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sz w:val="18"/>
                <w:szCs w:val="18"/>
                <w:lang w:eastAsia="es-CL"/>
              </w:rPr>
            </w:pPr>
            <w:r w:rsidRPr="00ED383A">
              <w:rPr>
                <w:rFonts w:asciiTheme="minorHAnsi" w:hAnsiTheme="minorHAnsi" w:cs="Calibri"/>
                <w:color w:val="000000"/>
                <w:sz w:val="18"/>
                <w:szCs w:val="18"/>
                <w:lang w:eastAsia="es-CL"/>
              </w:rPr>
              <w:t xml:space="preserve">Las </w:t>
            </w:r>
            <w:proofErr w:type="spellStart"/>
            <w:r w:rsidRPr="00ED383A">
              <w:rPr>
                <w:rFonts w:asciiTheme="minorHAnsi" w:hAnsiTheme="minorHAnsi" w:cs="Calibri"/>
                <w:color w:val="000000"/>
                <w:sz w:val="18"/>
                <w:szCs w:val="18"/>
                <w:lang w:eastAsia="es-CL"/>
              </w:rPr>
              <w:t>medidas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para</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igualdad</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comprometidas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para</w:t>
            </w:r>
            <w:proofErr w:type="spellEnd"/>
            <w:r w:rsidRPr="00ED383A">
              <w:rPr>
                <w:rFonts w:asciiTheme="minorHAnsi" w:hAnsiTheme="minorHAnsi" w:cs="Calibri"/>
                <w:color w:val="000000"/>
                <w:sz w:val="18"/>
                <w:szCs w:val="18"/>
                <w:lang w:eastAsia="es-CL"/>
              </w:rPr>
              <w:t xml:space="preserve"> el </w:t>
            </w:r>
            <w:proofErr w:type="spellStart"/>
            <w:r w:rsidRPr="00ED383A">
              <w:rPr>
                <w:rFonts w:asciiTheme="minorHAnsi" w:hAnsiTheme="minorHAnsi" w:cs="Calibri"/>
                <w:color w:val="000000"/>
                <w:sz w:val="18"/>
                <w:szCs w:val="18"/>
                <w:lang w:eastAsia="es-CL"/>
              </w:rPr>
              <w:t>año</w:t>
            </w:r>
            <w:proofErr w:type="spellEnd"/>
            <w:r w:rsidRPr="00ED383A">
              <w:rPr>
                <w:rFonts w:asciiTheme="minorHAnsi" w:hAnsiTheme="minorHAnsi" w:cs="Calibri"/>
                <w:color w:val="000000"/>
                <w:sz w:val="18"/>
                <w:szCs w:val="18"/>
                <w:lang w:eastAsia="es-CL"/>
              </w:rPr>
              <w:t xml:space="preserve"> t </w:t>
            </w:r>
            <w:proofErr w:type="spellStart"/>
            <w:r w:rsidRPr="00ED383A">
              <w:rPr>
                <w:rFonts w:asciiTheme="minorHAnsi" w:hAnsiTheme="minorHAnsi" w:cs="Calibri"/>
                <w:color w:val="000000"/>
                <w:sz w:val="18"/>
                <w:szCs w:val="18"/>
                <w:lang w:eastAsia="es-CL"/>
              </w:rPr>
              <w:t>quedan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establecidas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por</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institución</w:t>
            </w:r>
            <w:proofErr w:type="spellEnd"/>
            <w:r w:rsidRPr="00ED383A">
              <w:rPr>
                <w:rFonts w:asciiTheme="minorHAnsi" w:hAnsiTheme="minorHAnsi" w:cs="Calibri"/>
                <w:color w:val="000000"/>
                <w:sz w:val="18"/>
                <w:szCs w:val="18"/>
                <w:lang w:eastAsia="es-CL"/>
              </w:rPr>
              <w:t xml:space="preserve"> al 31 de </w:t>
            </w:r>
            <w:proofErr w:type="spellStart"/>
            <w:r w:rsidRPr="00ED383A">
              <w:rPr>
                <w:rFonts w:asciiTheme="minorHAnsi" w:hAnsiTheme="minorHAnsi" w:cs="Calibri"/>
                <w:color w:val="000000"/>
                <w:sz w:val="18"/>
                <w:szCs w:val="18"/>
                <w:lang w:eastAsia="es-CL"/>
              </w:rPr>
              <w:t>diciembre</w:t>
            </w:r>
            <w:proofErr w:type="spellEnd"/>
            <w:r w:rsidRPr="00ED383A">
              <w:rPr>
                <w:rFonts w:asciiTheme="minorHAnsi" w:hAnsiTheme="minorHAnsi" w:cs="Calibri"/>
                <w:color w:val="000000"/>
                <w:sz w:val="18"/>
                <w:szCs w:val="18"/>
                <w:lang w:eastAsia="es-CL"/>
              </w:rPr>
              <w:t xml:space="preserve"> del </w:t>
            </w:r>
            <w:proofErr w:type="spellStart"/>
            <w:r w:rsidRPr="00ED383A">
              <w:rPr>
                <w:rFonts w:asciiTheme="minorHAnsi" w:hAnsiTheme="minorHAnsi" w:cs="Calibri"/>
                <w:color w:val="000000"/>
                <w:sz w:val="18"/>
                <w:szCs w:val="18"/>
                <w:lang w:eastAsia="es-CL"/>
              </w:rPr>
              <w:t>año</w:t>
            </w:r>
            <w:proofErr w:type="spellEnd"/>
            <w:r w:rsidRPr="00ED383A">
              <w:rPr>
                <w:rFonts w:asciiTheme="minorHAnsi" w:hAnsiTheme="minorHAnsi" w:cs="Calibri"/>
                <w:color w:val="000000"/>
                <w:sz w:val="18"/>
                <w:szCs w:val="18"/>
                <w:lang w:eastAsia="es-CL"/>
              </w:rPr>
              <w:t xml:space="preserve"> t-1 en un </w:t>
            </w:r>
            <w:proofErr w:type="spellStart"/>
            <w:r w:rsidRPr="00ED383A">
              <w:rPr>
                <w:rFonts w:asciiTheme="minorHAnsi" w:hAnsiTheme="minorHAnsi" w:cs="Calibri"/>
                <w:color w:val="000000"/>
                <w:sz w:val="18"/>
                <w:szCs w:val="18"/>
                <w:lang w:eastAsia="es-CL"/>
              </w:rPr>
              <w:t>Programa</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Trabajo</w:t>
            </w:r>
            <w:proofErr w:type="spellEnd"/>
            <w:r w:rsidRPr="00ED383A">
              <w:rPr>
                <w:rFonts w:asciiTheme="minorHAnsi" w:hAnsiTheme="minorHAnsi" w:cs="Calibri"/>
                <w:color w:val="000000"/>
                <w:sz w:val="18"/>
                <w:szCs w:val="18"/>
                <w:lang w:eastAsia="es-CL"/>
              </w:rPr>
              <w:t xml:space="preserve"> y </w:t>
            </w:r>
            <w:proofErr w:type="spellStart"/>
            <w:r w:rsidRPr="00ED383A">
              <w:rPr>
                <w:rFonts w:asciiTheme="minorHAnsi" w:hAnsiTheme="minorHAnsi" w:cs="Calibri"/>
                <w:color w:val="000000"/>
                <w:sz w:val="18"/>
                <w:szCs w:val="18"/>
                <w:lang w:eastAsia="es-CL"/>
              </w:rPr>
              <w:t>será</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sz w:val="18"/>
                <w:szCs w:val="18"/>
                <w:lang w:eastAsia="es-CL"/>
              </w:rPr>
              <w:t>revisado</w:t>
            </w:r>
            <w:proofErr w:type="spellEnd"/>
            <w:r w:rsidRPr="00ED383A">
              <w:rPr>
                <w:rFonts w:asciiTheme="minorHAnsi" w:hAnsiTheme="minorHAnsi" w:cs="Calibri"/>
                <w:sz w:val="18"/>
                <w:szCs w:val="18"/>
                <w:lang w:eastAsia="es-CL"/>
              </w:rPr>
              <w:t xml:space="preserve"> </w:t>
            </w:r>
            <w:proofErr w:type="spellStart"/>
            <w:r w:rsidRPr="00ED383A">
              <w:rPr>
                <w:rFonts w:asciiTheme="minorHAnsi" w:hAnsiTheme="minorHAnsi" w:cs="Calibri"/>
                <w:sz w:val="18"/>
                <w:szCs w:val="18"/>
                <w:lang w:eastAsia="es-CL"/>
              </w:rPr>
              <w:t>p</w:t>
            </w:r>
            <w:r w:rsidRPr="00ED383A">
              <w:rPr>
                <w:rFonts w:asciiTheme="minorHAnsi" w:hAnsiTheme="minorHAnsi" w:cs="Calibri"/>
                <w:color w:val="000000"/>
                <w:sz w:val="18"/>
                <w:szCs w:val="18"/>
                <w:lang w:eastAsia="es-CL"/>
              </w:rPr>
              <w:t>or</w:t>
            </w:r>
            <w:proofErr w:type="spellEnd"/>
            <w:r w:rsidRPr="00ED383A">
              <w:rPr>
                <w:rFonts w:asciiTheme="minorHAnsi" w:hAnsiTheme="minorHAnsi" w:cs="Calibri"/>
                <w:color w:val="000000"/>
                <w:sz w:val="18"/>
                <w:szCs w:val="18"/>
                <w:lang w:eastAsia="es-CL"/>
              </w:rPr>
              <w:t xml:space="preserve"> el </w:t>
            </w:r>
            <w:proofErr w:type="spellStart"/>
            <w:r w:rsidRPr="00ED383A">
              <w:rPr>
                <w:rFonts w:asciiTheme="minorHAnsi" w:hAnsiTheme="minorHAnsi" w:cs="Calibri"/>
                <w:color w:val="000000"/>
                <w:sz w:val="18"/>
                <w:szCs w:val="18"/>
                <w:lang w:eastAsia="es-CL"/>
              </w:rPr>
              <w:t>Subsecretaría</w:t>
            </w:r>
            <w:proofErr w:type="spellEnd"/>
            <w:r w:rsidRPr="00ED383A">
              <w:rPr>
                <w:rFonts w:asciiTheme="minorHAnsi" w:hAnsiTheme="minorHAnsi" w:cs="Calibri"/>
                <w:color w:val="000000"/>
                <w:sz w:val="18"/>
                <w:szCs w:val="18"/>
                <w:lang w:eastAsia="es-CL"/>
              </w:rPr>
              <w:t xml:space="preserve"> de la </w:t>
            </w:r>
            <w:proofErr w:type="spellStart"/>
            <w:r w:rsidRPr="00ED383A">
              <w:rPr>
                <w:rFonts w:asciiTheme="minorHAnsi" w:hAnsiTheme="minorHAnsi" w:cs="Calibri"/>
                <w:color w:val="000000"/>
                <w:sz w:val="18"/>
                <w:szCs w:val="18"/>
                <w:lang w:eastAsia="es-CL"/>
              </w:rPr>
              <w:t>Mujer</w:t>
            </w:r>
            <w:proofErr w:type="spellEnd"/>
            <w:r w:rsidRPr="00ED383A">
              <w:rPr>
                <w:rFonts w:asciiTheme="minorHAnsi" w:hAnsiTheme="minorHAnsi" w:cs="Calibri"/>
                <w:color w:val="000000"/>
                <w:sz w:val="18"/>
                <w:szCs w:val="18"/>
                <w:lang w:eastAsia="es-CL"/>
              </w:rPr>
              <w:t xml:space="preserve"> y la </w:t>
            </w:r>
            <w:proofErr w:type="spellStart"/>
            <w:r w:rsidRPr="00ED383A">
              <w:rPr>
                <w:rFonts w:asciiTheme="minorHAnsi" w:hAnsiTheme="minorHAnsi" w:cs="Calibri"/>
                <w:color w:val="000000"/>
                <w:sz w:val="18"/>
                <w:szCs w:val="18"/>
                <w:lang w:eastAsia="es-CL"/>
              </w:rPr>
              <w:t>Equidad</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Género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sz w:val="18"/>
                <w:szCs w:val="18"/>
              </w:rPr>
              <w:t>que</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emitirá</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opinión</w:t>
            </w:r>
            <w:proofErr w:type="spellEnd"/>
            <w:r w:rsidRPr="00ED383A">
              <w:rPr>
                <w:rFonts w:asciiTheme="minorHAnsi" w:hAnsiTheme="minorHAnsi"/>
                <w:sz w:val="18"/>
                <w:szCs w:val="18"/>
              </w:rPr>
              <w:t xml:space="preserve"> </w:t>
            </w:r>
            <w:proofErr w:type="spellStart"/>
            <w:r w:rsidRPr="00ED383A">
              <w:rPr>
                <w:rFonts w:asciiTheme="minorHAnsi" w:hAnsiTheme="minorHAnsi"/>
                <w:sz w:val="18"/>
                <w:szCs w:val="18"/>
              </w:rPr>
              <w:t>técnica</w:t>
            </w:r>
            <w:proofErr w:type="spellEnd"/>
            <w:r w:rsidRPr="00ED383A">
              <w:rPr>
                <w:rFonts w:asciiTheme="minorHAnsi" w:hAnsiTheme="minorHAnsi"/>
                <w:sz w:val="18"/>
                <w:szCs w:val="18"/>
              </w:rPr>
              <w:t xml:space="preserve"> al </w:t>
            </w:r>
            <w:proofErr w:type="spellStart"/>
            <w:r w:rsidRPr="00ED383A">
              <w:rPr>
                <w:rFonts w:asciiTheme="minorHAnsi" w:hAnsiTheme="minorHAnsi"/>
                <w:sz w:val="18"/>
                <w:szCs w:val="18"/>
              </w:rPr>
              <w:t>respecto</w:t>
            </w:r>
            <w:proofErr w:type="spellEnd"/>
            <w:r w:rsidRPr="00ED383A">
              <w:rPr>
                <w:rFonts w:asciiTheme="minorHAnsi" w:hAnsiTheme="minorHAnsi"/>
                <w:sz w:val="18"/>
                <w:szCs w:val="18"/>
              </w:rPr>
              <w:t xml:space="preserve"> </w:t>
            </w:r>
            <w:r w:rsidRPr="00ED383A">
              <w:rPr>
                <w:rFonts w:asciiTheme="minorHAnsi" w:hAnsiTheme="minorHAnsi" w:cs="Calibri"/>
                <w:sz w:val="18"/>
                <w:szCs w:val="18"/>
                <w:lang w:eastAsia="es-CL"/>
              </w:rPr>
              <w:t xml:space="preserve">y </w:t>
            </w:r>
            <w:proofErr w:type="spellStart"/>
            <w:r w:rsidRPr="00ED383A">
              <w:rPr>
                <w:rFonts w:asciiTheme="minorHAnsi" w:hAnsiTheme="minorHAnsi" w:cs="Calibri"/>
                <w:sz w:val="18"/>
                <w:szCs w:val="18"/>
                <w:lang w:eastAsia="es-CL"/>
              </w:rPr>
              <w:t>deberán</w:t>
            </w:r>
            <w:proofErr w:type="spellEnd"/>
            <w:r w:rsidRPr="00ED383A">
              <w:rPr>
                <w:rFonts w:asciiTheme="minorHAnsi" w:hAnsiTheme="minorHAnsi" w:cs="Calibri"/>
                <w:sz w:val="18"/>
                <w:szCs w:val="18"/>
                <w:lang w:eastAsia="es-CL"/>
              </w:rPr>
              <w:t xml:space="preserve"> ser </w:t>
            </w:r>
            <w:proofErr w:type="spellStart"/>
            <w:r w:rsidRPr="00ED383A">
              <w:rPr>
                <w:rFonts w:asciiTheme="minorHAnsi" w:hAnsiTheme="minorHAnsi" w:cs="Calibri"/>
                <w:sz w:val="18"/>
                <w:szCs w:val="18"/>
                <w:lang w:eastAsia="es-CL"/>
              </w:rPr>
              <w:t>registradas</w:t>
            </w:r>
            <w:proofErr w:type="spellEnd"/>
            <w:r w:rsidRPr="00ED383A">
              <w:rPr>
                <w:rFonts w:asciiTheme="minorHAnsi" w:hAnsiTheme="minorHAnsi" w:cs="Calibri"/>
                <w:sz w:val="18"/>
                <w:szCs w:val="18"/>
                <w:lang w:eastAsia="es-CL"/>
              </w:rPr>
              <w:t xml:space="preserve"> en el portal http//www.sernam.cl/pmg </w:t>
            </w:r>
            <w:proofErr w:type="spellStart"/>
            <w:r w:rsidRPr="00ED383A">
              <w:rPr>
                <w:rFonts w:asciiTheme="minorHAnsi" w:hAnsiTheme="minorHAnsi" w:cs="Calibri"/>
                <w:sz w:val="18"/>
                <w:szCs w:val="18"/>
                <w:lang w:eastAsia="es-CL"/>
              </w:rPr>
              <w:t>durante</w:t>
            </w:r>
            <w:proofErr w:type="spellEnd"/>
            <w:r w:rsidRPr="00ED383A">
              <w:rPr>
                <w:rFonts w:asciiTheme="minorHAnsi" w:hAnsiTheme="minorHAnsi" w:cs="Calibri"/>
                <w:sz w:val="18"/>
                <w:szCs w:val="18"/>
                <w:lang w:eastAsia="es-CL"/>
              </w:rPr>
              <w:t xml:space="preserve"> el </w:t>
            </w:r>
            <w:proofErr w:type="spellStart"/>
            <w:r w:rsidRPr="00ED383A">
              <w:rPr>
                <w:rFonts w:asciiTheme="minorHAnsi" w:hAnsiTheme="minorHAnsi" w:cs="Calibri"/>
                <w:sz w:val="18"/>
                <w:szCs w:val="18"/>
                <w:lang w:eastAsia="es-CL"/>
              </w:rPr>
              <w:t>año</w:t>
            </w:r>
            <w:proofErr w:type="spellEnd"/>
            <w:r w:rsidRPr="00ED383A">
              <w:rPr>
                <w:rFonts w:asciiTheme="minorHAnsi" w:hAnsiTheme="minorHAnsi" w:cs="Calibri"/>
                <w:sz w:val="18"/>
                <w:szCs w:val="18"/>
                <w:lang w:eastAsia="es-CL"/>
              </w:rPr>
              <w:t xml:space="preserve"> t-1.</w:t>
            </w:r>
          </w:p>
          <w:p w:rsidR="00A4454C" w:rsidRPr="00ED383A" w:rsidRDefault="00A4454C" w:rsidP="00A4454C">
            <w:pPr>
              <w:pStyle w:val="Textonotapie"/>
              <w:widowControl/>
              <w:numPr>
                <w:ilvl w:val="0"/>
                <w:numId w:val="29"/>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Una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medida</w:t>
            </w:r>
            <w:proofErr w:type="spellEnd"/>
            <w:r w:rsidRPr="00ED383A">
              <w:rPr>
                <w:rFonts w:asciiTheme="minorHAnsi" w:hAnsiTheme="minorHAnsi" w:cs="Calibri"/>
                <w:color w:val="000000"/>
                <w:sz w:val="18"/>
                <w:szCs w:val="18"/>
                <w:lang w:eastAsia="es-CL"/>
              </w:rPr>
              <w:t xml:space="preserve"> se </w:t>
            </w:r>
            <w:proofErr w:type="spellStart"/>
            <w:r w:rsidRPr="00ED383A">
              <w:rPr>
                <w:rFonts w:asciiTheme="minorHAnsi" w:hAnsiTheme="minorHAnsi" w:cs="Calibri"/>
                <w:color w:val="000000"/>
                <w:sz w:val="18"/>
                <w:szCs w:val="18"/>
                <w:lang w:eastAsia="es-CL"/>
              </w:rPr>
              <w:t>considerará</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implementada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cuando</w:t>
            </w:r>
            <w:proofErr w:type="spellEnd"/>
            <w:r w:rsidRPr="00ED383A">
              <w:rPr>
                <w:rFonts w:asciiTheme="minorHAnsi" w:hAnsiTheme="minorHAnsi" w:cs="Calibri"/>
                <w:color w:val="000000"/>
                <w:sz w:val="18"/>
                <w:szCs w:val="18"/>
                <w:lang w:eastAsia="es-CL"/>
              </w:rPr>
              <w:t xml:space="preserve">: </w:t>
            </w:r>
          </w:p>
          <w:p w:rsidR="00A4454C" w:rsidRPr="00ED383A" w:rsidRDefault="00A4454C" w:rsidP="00A4454C">
            <w:pPr>
              <w:pStyle w:val="Textonotapie"/>
              <w:widowControl/>
              <w:numPr>
                <w:ilvl w:val="0"/>
                <w:numId w:val="30"/>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u w:val="single"/>
                <w:lang w:eastAsia="es-CL"/>
              </w:rPr>
              <w:t xml:space="preserve">se </w:t>
            </w:r>
            <w:proofErr w:type="spellStart"/>
            <w:r w:rsidRPr="00ED383A">
              <w:rPr>
                <w:rFonts w:asciiTheme="minorHAnsi" w:hAnsiTheme="minorHAnsi" w:cs="Calibri"/>
                <w:color w:val="000000"/>
                <w:sz w:val="18"/>
                <w:szCs w:val="18"/>
                <w:u w:val="single"/>
                <w:lang w:eastAsia="es-CL"/>
              </w:rPr>
              <w:t>cumple</w:t>
            </w:r>
            <w:proofErr w:type="spellEnd"/>
            <w:r w:rsidRPr="00ED383A">
              <w:rPr>
                <w:rFonts w:asciiTheme="minorHAnsi" w:hAnsiTheme="minorHAnsi" w:cs="Calibri"/>
                <w:color w:val="000000"/>
                <w:sz w:val="18"/>
                <w:szCs w:val="18"/>
                <w:lang w:eastAsia="es-CL"/>
              </w:rPr>
              <w:t xml:space="preserve"> con la </w:t>
            </w:r>
            <w:proofErr w:type="spellStart"/>
            <w:r w:rsidRPr="00ED383A">
              <w:rPr>
                <w:rFonts w:asciiTheme="minorHAnsi" w:hAnsiTheme="minorHAnsi" w:cs="Calibri"/>
                <w:color w:val="000000"/>
                <w:sz w:val="18"/>
                <w:szCs w:val="18"/>
                <w:lang w:eastAsia="es-CL"/>
              </w:rPr>
              <w:t>realización</w:t>
            </w:r>
            <w:proofErr w:type="spellEnd"/>
            <w:r w:rsidRPr="00ED383A">
              <w:rPr>
                <w:rFonts w:asciiTheme="minorHAnsi" w:hAnsiTheme="minorHAnsi" w:cs="Calibri"/>
                <w:color w:val="000000"/>
                <w:sz w:val="18"/>
                <w:szCs w:val="18"/>
                <w:lang w:eastAsia="es-CL"/>
              </w:rPr>
              <w:t xml:space="preserve"> del 100% de la </w:t>
            </w:r>
            <w:proofErr w:type="spellStart"/>
            <w:r w:rsidRPr="00ED383A">
              <w:rPr>
                <w:rFonts w:asciiTheme="minorHAnsi" w:hAnsiTheme="minorHAnsi" w:cs="Calibri"/>
                <w:color w:val="000000"/>
                <w:sz w:val="18"/>
                <w:szCs w:val="18"/>
                <w:lang w:eastAsia="es-CL"/>
              </w:rPr>
              <w:t>actividad</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planificada</w:t>
            </w:r>
            <w:proofErr w:type="spellEnd"/>
            <w:r w:rsidRPr="00ED383A">
              <w:rPr>
                <w:rFonts w:asciiTheme="minorHAnsi" w:hAnsiTheme="minorHAnsi" w:cs="Calibri"/>
                <w:color w:val="000000"/>
                <w:sz w:val="18"/>
                <w:szCs w:val="18"/>
                <w:lang w:eastAsia="es-CL"/>
              </w:rPr>
              <w:t xml:space="preserve"> y/o </w:t>
            </w:r>
            <w:proofErr w:type="spellStart"/>
            <w:r w:rsidRPr="00ED383A">
              <w:rPr>
                <w:rFonts w:asciiTheme="minorHAnsi" w:hAnsiTheme="minorHAnsi" w:cs="Calibri"/>
                <w:color w:val="000000"/>
                <w:sz w:val="18"/>
                <w:szCs w:val="18"/>
                <w:lang w:eastAsia="es-CL"/>
              </w:rPr>
              <w:t>cumple</w:t>
            </w:r>
            <w:proofErr w:type="spellEnd"/>
            <w:r w:rsidRPr="00ED383A">
              <w:rPr>
                <w:rFonts w:asciiTheme="minorHAnsi" w:hAnsiTheme="minorHAnsi" w:cs="Calibri"/>
                <w:color w:val="000000"/>
                <w:sz w:val="18"/>
                <w:szCs w:val="18"/>
                <w:lang w:eastAsia="es-CL"/>
              </w:rPr>
              <w:t xml:space="preserve"> en al </w:t>
            </w:r>
            <w:proofErr w:type="spellStart"/>
            <w:r w:rsidRPr="00ED383A">
              <w:rPr>
                <w:rFonts w:asciiTheme="minorHAnsi" w:hAnsiTheme="minorHAnsi" w:cs="Calibri"/>
                <w:color w:val="000000"/>
                <w:sz w:val="18"/>
                <w:szCs w:val="18"/>
                <w:lang w:eastAsia="es-CL"/>
              </w:rPr>
              <w:t>menos</w:t>
            </w:r>
            <w:proofErr w:type="spellEnd"/>
            <w:r w:rsidRPr="00ED383A">
              <w:rPr>
                <w:rFonts w:asciiTheme="minorHAnsi" w:hAnsiTheme="minorHAnsi" w:cs="Calibri"/>
                <w:color w:val="000000"/>
                <w:sz w:val="18"/>
                <w:szCs w:val="18"/>
                <w:lang w:eastAsia="es-CL"/>
              </w:rPr>
              <w:t xml:space="preserve"> un 95% la meta en </w:t>
            </w:r>
            <w:proofErr w:type="spellStart"/>
            <w:r w:rsidRPr="00ED383A">
              <w:rPr>
                <w:rFonts w:asciiTheme="minorHAnsi" w:hAnsiTheme="minorHAnsi" w:cs="Calibri"/>
                <w:color w:val="000000"/>
                <w:sz w:val="18"/>
                <w:szCs w:val="18"/>
                <w:lang w:eastAsia="es-CL"/>
              </w:rPr>
              <w:t>caso</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indicadores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desempeño</w:t>
            </w:r>
            <w:proofErr w:type="spellEnd"/>
            <w:r w:rsidRPr="00ED383A">
              <w:rPr>
                <w:rFonts w:asciiTheme="minorHAnsi" w:hAnsiTheme="minorHAnsi" w:cs="Calibri"/>
                <w:color w:val="000000"/>
                <w:sz w:val="18"/>
                <w:szCs w:val="18"/>
                <w:lang w:eastAsia="es-CL"/>
              </w:rPr>
              <w:t xml:space="preserve">, </w:t>
            </w:r>
          </w:p>
          <w:p w:rsidR="00A4454C" w:rsidRPr="00ED383A" w:rsidRDefault="00A4454C" w:rsidP="00A4454C">
            <w:pPr>
              <w:pStyle w:val="Textonotapie"/>
              <w:widowControl/>
              <w:numPr>
                <w:ilvl w:val="0"/>
                <w:numId w:val="30"/>
              </w:numPr>
              <w:autoSpaceDE/>
              <w:autoSpaceDN/>
              <w:adjustRightInd/>
              <w:jc w:val="both"/>
              <w:rPr>
                <w:rFonts w:asciiTheme="minorHAnsi" w:hAnsiTheme="minorHAnsi" w:cs="Calibri"/>
                <w:color w:val="000000"/>
                <w:sz w:val="18"/>
                <w:szCs w:val="18"/>
                <w:lang w:eastAsia="es-CL"/>
              </w:rPr>
            </w:pPr>
            <w:proofErr w:type="spellStart"/>
            <w:r w:rsidRPr="00ED383A">
              <w:rPr>
                <w:rFonts w:asciiTheme="minorHAnsi" w:hAnsiTheme="minorHAnsi" w:cs="Calibri"/>
                <w:color w:val="000000"/>
                <w:sz w:val="18"/>
                <w:szCs w:val="18"/>
                <w:lang w:eastAsia="es-CL"/>
              </w:rPr>
              <w:t>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posible</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verificar</w:t>
            </w:r>
            <w:proofErr w:type="spellEnd"/>
            <w:r w:rsidRPr="00ED383A">
              <w:rPr>
                <w:rFonts w:asciiTheme="minorHAnsi" w:hAnsiTheme="minorHAnsi" w:cs="Calibri"/>
                <w:color w:val="000000"/>
                <w:sz w:val="18"/>
                <w:szCs w:val="18"/>
                <w:lang w:eastAsia="es-CL"/>
              </w:rPr>
              <w:t xml:space="preserve"> la </w:t>
            </w:r>
            <w:proofErr w:type="spellStart"/>
            <w:r w:rsidRPr="00ED383A">
              <w:rPr>
                <w:rFonts w:asciiTheme="minorHAnsi" w:hAnsiTheme="minorHAnsi" w:cs="Calibri"/>
                <w:color w:val="000000"/>
                <w:sz w:val="18"/>
                <w:szCs w:val="18"/>
                <w:lang w:eastAsia="es-CL"/>
              </w:rPr>
              <w:t>realización</w:t>
            </w:r>
            <w:proofErr w:type="spellEnd"/>
            <w:r w:rsidRPr="00ED383A">
              <w:rPr>
                <w:rFonts w:asciiTheme="minorHAnsi" w:hAnsiTheme="minorHAnsi" w:cs="Calibri"/>
                <w:color w:val="000000"/>
                <w:sz w:val="18"/>
                <w:szCs w:val="18"/>
                <w:lang w:eastAsia="es-CL"/>
              </w:rPr>
              <w:t xml:space="preserve"> de la </w:t>
            </w:r>
            <w:proofErr w:type="spellStart"/>
            <w:r w:rsidRPr="00ED383A">
              <w:rPr>
                <w:rFonts w:asciiTheme="minorHAnsi" w:hAnsiTheme="minorHAnsi" w:cs="Calibri"/>
                <w:color w:val="000000"/>
                <w:sz w:val="18"/>
                <w:szCs w:val="18"/>
                <w:lang w:eastAsia="es-CL"/>
              </w:rPr>
              <w:t>medida</w:t>
            </w:r>
            <w:proofErr w:type="spellEnd"/>
            <w:r w:rsidRPr="00ED383A">
              <w:rPr>
                <w:rFonts w:asciiTheme="minorHAnsi" w:hAnsiTheme="minorHAnsi" w:cs="Calibri"/>
                <w:color w:val="000000"/>
                <w:sz w:val="18"/>
                <w:szCs w:val="18"/>
                <w:lang w:eastAsia="es-CL"/>
              </w:rPr>
              <w:t xml:space="preserve"> y/o  los </w:t>
            </w:r>
            <w:proofErr w:type="spellStart"/>
            <w:r w:rsidRPr="00ED383A">
              <w:rPr>
                <w:rFonts w:asciiTheme="minorHAnsi" w:hAnsiTheme="minorHAnsi" w:cs="Calibri"/>
                <w:color w:val="000000"/>
                <w:sz w:val="18"/>
                <w:szCs w:val="18"/>
                <w:lang w:eastAsia="es-CL"/>
              </w:rPr>
              <w:t>valores</w:t>
            </w:r>
            <w:proofErr w:type="spellEnd"/>
            <w:r w:rsidRPr="00ED383A">
              <w:rPr>
                <w:rFonts w:asciiTheme="minorHAnsi" w:hAnsiTheme="minorHAnsi" w:cs="Calibri"/>
                <w:color w:val="000000"/>
                <w:sz w:val="18"/>
                <w:szCs w:val="18"/>
                <w:lang w:eastAsia="es-CL"/>
              </w:rPr>
              <w:t xml:space="preserve"> a </w:t>
            </w:r>
            <w:proofErr w:type="spellStart"/>
            <w:r w:rsidRPr="00ED383A">
              <w:rPr>
                <w:rFonts w:asciiTheme="minorHAnsi" w:hAnsiTheme="minorHAnsi" w:cs="Calibri"/>
                <w:color w:val="000000"/>
                <w:sz w:val="18"/>
                <w:szCs w:val="18"/>
                <w:lang w:eastAsia="es-CL"/>
              </w:rPr>
              <w:t>través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sus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medios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verificación</w:t>
            </w:r>
            <w:proofErr w:type="spellEnd"/>
            <w:r w:rsidRPr="00ED383A">
              <w:rPr>
                <w:rFonts w:asciiTheme="minorHAnsi" w:hAnsiTheme="minorHAnsi" w:cs="Calibri"/>
                <w:color w:val="000000"/>
                <w:sz w:val="18"/>
                <w:szCs w:val="18"/>
                <w:lang w:eastAsia="es-CL"/>
              </w:rPr>
              <w:t xml:space="preserve">, y </w:t>
            </w:r>
          </w:p>
          <w:p w:rsidR="00A4454C" w:rsidRPr="00ED383A" w:rsidRDefault="00A4454C" w:rsidP="00A4454C">
            <w:pPr>
              <w:pStyle w:val="Textonotapie"/>
              <w:widowControl/>
              <w:numPr>
                <w:ilvl w:val="0"/>
                <w:numId w:val="30"/>
              </w:numPr>
              <w:autoSpaceDE/>
              <w:autoSpaceDN/>
              <w:adjustRightInd/>
              <w:jc w:val="both"/>
              <w:rPr>
                <w:rFonts w:asciiTheme="minorHAnsi" w:hAnsiTheme="minorHAnsi" w:cs="Calibri"/>
                <w:color w:val="000000"/>
                <w:sz w:val="18"/>
                <w:szCs w:val="18"/>
                <w:lang w:eastAsia="es-CL"/>
              </w:rPr>
            </w:pPr>
            <w:r w:rsidRPr="00ED383A">
              <w:rPr>
                <w:rFonts w:asciiTheme="minorHAnsi" w:hAnsiTheme="minorHAnsi" w:cs="Calibri"/>
                <w:color w:val="000000"/>
                <w:sz w:val="18"/>
                <w:szCs w:val="18"/>
                <w:lang w:eastAsia="es-CL"/>
              </w:rPr>
              <w:t xml:space="preserve">la </w:t>
            </w:r>
            <w:proofErr w:type="spellStart"/>
            <w:r w:rsidRPr="00ED383A">
              <w:rPr>
                <w:rFonts w:asciiTheme="minorHAnsi" w:hAnsiTheme="minorHAnsi" w:cs="Calibri"/>
                <w:color w:val="000000"/>
                <w:sz w:val="18"/>
                <w:szCs w:val="18"/>
                <w:lang w:eastAsia="es-CL"/>
              </w:rPr>
              <w:t>información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entregada</w:t>
            </w:r>
            <w:proofErr w:type="spellEnd"/>
            <w:r w:rsidRPr="00ED383A">
              <w:rPr>
                <w:rFonts w:asciiTheme="minorHAnsi" w:hAnsiTheme="minorHAnsi" w:cs="Calibri"/>
                <w:color w:val="000000"/>
                <w:sz w:val="18"/>
                <w:szCs w:val="18"/>
                <w:lang w:eastAsia="es-CL"/>
              </w:rPr>
              <w:t xml:space="preserve"> y/o los </w:t>
            </w:r>
            <w:proofErr w:type="spellStart"/>
            <w:r w:rsidRPr="00ED383A">
              <w:rPr>
                <w:rFonts w:asciiTheme="minorHAnsi" w:hAnsiTheme="minorHAnsi" w:cs="Calibri"/>
                <w:color w:val="000000"/>
                <w:sz w:val="18"/>
                <w:szCs w:val="18"/>
                <w:lang w:eastAsia="es-CL"/>
              </w:rPr>
              <w:t>valores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efectivos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informados</w:t>
            </w:r>
            <w:proofErr w:type="spellEnd"/>
            <w:r w:rsidRPr="00ED383A">
              <w:rPr>
                <w:rFonts w:asciiTheme="minorHAnsi" w:hAnsiTheme="minorHAnsi" w:cs="Calibri"/>
                <w:color w:val="000000"/>
                <w:sz w:val="18"/>
                <w:szCs w:val="18"/>
                <w:lang w:eastAsia="es-CL"/>
              </w:rPr>
              <w:t xml:space="preserve"> son </w:t>
            </w:r>
            <w:proofErr w:type="spellStart"/>
            <w:r w:rsidRPr="00ED383A">
              <w:rPr>
                <w:rFonts w:asciiTheme="minorHAnsi" w:hAnsiTheme="minorHAnsi" w:cs="Calibri"/>
                <w:color w:val="000000"/>
                <w:sz w:val="18"/>
                <w:szCs w:val="18"/>
                <w:lang w:eastAsia="es-CL"/>
              </w:rPr>
              <w:t>consistentes</w:t>
            </w:r>
            <w:proofErr w:type="spellEnd"/>
            <w:r w:rsidRPr="00ED383A">
              <w:rPr>
                <w:rFonts w:asciiTheme="minorHAnsi" w:hAnsiTheme="minorHAnsi" w:cs="Calibri"/>
                <w:color w:val="000000"/>
                <w:sz w:val="18"/>
                <w:szCs w:val="18"/>
                <w:lang w:eastAsia="es-CL"/>
              </w:rPr>
              <w:t xml:space="preserve"> con lo </w:t>
            </w:r>
            <w:proofErr w:type="spellStart"/>
            <w:r w:rsidRPr="00ED383A">
              <w:rPr>
                <w:rFonts w:asciiTheme="minorHAnsi" w:hAnsiTheme="minorHAnsi" w:cs="Calibri"/>
                <w:color w:val="000000"/>
                <w:sz w:val="18"/>
                <w:szCs w:val="18"/>
                <w:lang w:eastAsia="es-CL"/>
              </w:rPr>
              <w:t>informado</w:t>
            </w:r>
            <w:proofErr w:type="spellEnd"/>
            <w:r w:rsidRPr="00ED383A">
              <w:rPr>
                <w:rFonts w:asciiTheme="minorHAnsi" w:hAnsiTheme="minorHAnsi" w:cs="Calibri"/>
                <w:color w:val="000000"/>
                <w:sz w:val="18"/>
                <w:szCs w:val="18"/>
                <w:lang w:eastAsia="es-CL"/>
              </w:rPr>
              <w:t xml:space="preserve"> en los </w:t>
            </w:r>
            <w:proofErr w:type="spellStart"/>
            <w:r w:rsidRPr="00ED383A">
              <w:rPr>
                <w:rFonts w:asciiTheme="minorHAnsi" w:hAnsiTheme="minorHAnsi" w:cs="Calibri"/>
                <w:color w:val="000000"/>
                <w:sz w:val="18"/>
                <w:szCs w:val="18"/>
                <w:lang w:eastAsia="es-CL"/>
              </w:rPr>
              <w:t>medios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verificación</w:t>
            </w:r>
            <w:proofErr w:type="spellEnd"/>
            <w:r w:rsidRPr="00ED383A">
              <w:rPr>
                <w:rFonts w:asciiTheme="minorHAnsi" w:hAnsiTheme="minorHAnsi" w:cs="Calibri"/>
                <w:color w:val="000000"/>
                <w:sz w:val="18"/>
                <w:szCs w:val="18"/>
                <w:lang w:eastAsia="es-CL"/>
              </w:rPr>
              <w:t>.</w:t>
            </w:r>
          </w:p>
          <w:p w:rsidR="00A4454C" w:rsidRPr="00ED383A" w:rsidRDefault="00A4454C" w:rsidP="00A4454C">
            <w:pPr>
              <w:pStyle w:val="Textonotapie"/>
              <w:widowControl/>
              <w:numPr>
                <w:ilvl w:val="0"/>
                <w:numId w:val="29"/>
              </w:numPr>
              <w:autoSpaceDE/>
              <w:autoSpaceDN/>
              <w:adjustRightInd/>
              <w:jc w:val="both"/>
              <w:rPr>
                <w:rFonts w:asciiTheme="minorHAnsi" w:hAnsiTheme="minorHAnsi"/>
                <w:b/>
                <w:sz w:val="18"/>
                <w:szCs w:val="18"/>
              </w:rPr>
            </w:pPr>
            <w:proofErr w:type="spellStart"/>
            <w:r w:rsidRPr="00ED383A">
              <w:rPr>
                <w:rFonts w:asciiTheme="minorHAnsi" w:hAnsiTheme="minorHAnsi" w:cs="Calibri"/>
                <w:color w:val="000000"/>
                <w:sz w:val="18"/>
                <w:szCs w:val="18"/>
                <w:lang w:eastAsia="es-CL"/>
              </w:rPr>
              <w:t>Una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medida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considerada</w:t>
            </w:r>
            <w:proofErr w:type="spellEnd"/>
            <w:r w:rsidRPr="00ED383A">
              <w:rPr>
                <w:rFonts w:asciiTheme="minorHAnsi" w:hAnsiTheme="minorHAnsi" w:cs="Calibri"/>
                <w:color w:val="000000"/>
                <w:sz w:val="18"/>
                <w:szCs w:val="18"/>
                <w:lang w:eastAsia="es-CL"/>
              </w:rPr>
              <w:t xml:space="preserve"> no </w:t>
            </w:r>
            <w:proofErr w:type="spellStart"/>
            <w:r w:rsidRPr="00ED383A">
              <w:rPr>
                <w:rFonts w:asciiTheme="minorHAnsi" w:hAnsiTheme="minorHAnsi" w:cs="Calibri"/>
                <w:color w:val="000000"/>
                <w:sz w:val="18"/>
                <w:szCs w:val="18"/>
                <w:lang w:eastAsia="es-CL"/>
              </w:rPr>
              <w:t>implementada</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deberá</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contar</w:t>
            </w:r>
            <w:proofErr w:type="spellEnd"/>
            <w:r w:rsidRPr="00ED383A">
              <w:rPr>
                <w:rFonts w:asciiTheme="minorHAnsi" w:hAnsiTheme="minorHAnsi" w:cs="Calibri"/>
                <w:color w:val="000000"/>
                <w:sz w:val="18"/>
                <w:szCs w:val="18"/>
                <w:lang w:eastAsia="es-CL"/>
              </w:rPr>
              <w:t xml:space="preserve"> con la </w:t>
            </w:r>
            <w:proofErr w:type="spellStart"/>
            <w:r w:rsidRPr="00ED383A">
              <w:rPr>
                <w:rFonts w:asciiTheme="minorHAnsi" w:hAnsiTheme="minorHAnsi" w:cs="Calibri"/>
                <w:color w:val="000000"/>
                <w:sz w:val="18"/>
                <w:szCs w:val="18"/>
                <w:lang w:eastAsia="es-CL"/>
              </w:rPr>
              <w:t>información</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las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razones</w:t>
            </w:r>
            <w:proofErr w:type="spellEnd"/>
            <w:r w:rsidRPr="00ED383A">
              <w:rPr>
                <w:rFonts w:asciiTheme="minorHAnsi" w:hAnsiTheme="minorHAnsi" w:cs="Calibri"/>
                <w:color w:val="000000"/>
                <w:sz w:val="18"/>
                <w:szCs w:val="18"/>
                <w:lang w:eastAsia="es-CL"/>
              </w:rPr>
              <w:t xml:space="preserve"> de </w:t>
            </w:r>
            <w:proofErr w:type="spellStart"/>
            <w:r w:rsidRPr="00ED383A">
              <w:rPr>
                <w:rFonts w:asciiTheme="minorHAnsi" w:hAnsiTheme="minorHAnsi" w:cs="Calibri"/>
                <w:color w:val="000000"/>
                <w:sz w:val="18"/>
                <w:szCs w:val="18"/>
                <w:lang w:eastAsia="es-CL"/>
              </w:rPr>
              <w:t>dicho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incumplimiento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señalando</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las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causas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sean</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estas</w:t>
            </w:r>
            <w:proofErr w:type="spellEnd"/>
            <w:r w:rsidRPr="00ED383A">
              <w:rPr>
                <w:rFonts w:asciiTheme="minorHAnsi" w:hAnsiTheme="minorHAnsi" w:cs="Calibri"/>
                <w:color w:val="000000"/>
                <w:sz w:val="18"/>
                <w:szCs w:val="18"/>
                <w:lang w:eastAsia="es-CL"/>
              </w:rPr>
              <w:t xml:space="preserve"> </w:t>
            </w:r>
            <w:proofErr w:type="spellStart"/>
            <w:r w:rsidRPr="00ED383A">
              <w:rPr>
                <w:rFonts w:asciiTheme="minorHAnsi" w:hAnsiTheme="minorHAnsi" w:cs="Calibri"/>
                <w:color w:val="000000"/>
                <w:sz w:val="18"/>
                <w:szCs w:val="18"/>
                <w:lang w:eastAsia="es-CL"/>
              </w:rPr>
              <w:t>externas</w:t>
            </w:r>
            <w:proofErr w:type="spellEnd"/>
            <w:r w:rsidRPr="00ED383A">
              <w:rPr>
                <w:rFonts w:asciiTheme="minorHAnsi" w:hAnsiTheme="minorHAnsi" w:cs="Calibri"/>
                <w:color w:val="000000"/>
                <w:sz w:val="18"/>
                <w:szCs w:val="18"/>
                <w:lang w:eastAsia="es-CL"/>
              </w:rPr>
              <w:t xml:space="preserve"> o </w:t>
            </w:r>
            <w:proofErr w:type="spellStart"/>
            <w:r w:rsidRPr="00ED383A">
              <w:rPr>
                <w:rFonts w:asciiTheme="minorHAnsi" w:hAnsiTheme="minorHAnsi" w:cs="Calibri"/>
                <w:color w:val="000000"/>
                <w:sz w:val="18"/>
                <w:szCs w:val="18"/>
                <w:lang w:eastAsia="es-CL"/>
              </w:rPr>
              <w:t>internas</w:t>
            </w:r>
            <w:proofErr w:type="spellEnd"/>
            <w:r w:rsidRPr="00ED383A">
              <w:rPr>
                <w:rFonts w:asciiTheme="minorHAnsi" w:hAnsiTheme="minorHAnsi" w:cs="Calibri"/>
                <w:color w:val="000000"/>
                <w:sz w:val="18"/>
                <w:szCs w:val="18"/>
                <w:lang w:eastAsia="es-CL"/>
              </w:rPr>
              <w:t xml:space="preserve"> a la </w:t>
            </w:r>
            <w:proofErr w:type="spellStart"/>
            <w:r w:rsidRPr="00ED383A">
              <w:rPr>
                <w:rFonts w:asciiTheme="minorHAnsi" w:hAnsiTheme="minorHAnsi" w:cs="Calibri"/>
                <w:color w:val="000000"/>
                <w:sz w:val="18"/>
                <w:szCs w:val="18"/>
                <w:lang w:eastAsia="es-CL"/>
              </w:rPr>
              <w:t>gestión</w:t>
            </w:r>
            <w:proofErr w:type="spellEnd"/>
            <w:r w:rsidRPr="00ED383A">
              <w:rPr>
                <w:rFonts w:asciiTheme="minorHAnsi" w:hAnsiTheme="minorHAnsi" w:cs="Calibri"/>
                <w:color w:val="000000"/>
                <w:sz w:val="18"/>
                <w:szCs w:val="18"/>
                <w:lang w:eastAsia="es-CL"/>
              </w:rPr>
              <w:t xml:space="preserve"> del </w:t>
            </w:r>
            <w:proofErr w:type="spellStart"/>
            <w:r w:rsidRPr="00ED383A">
              <w:rPr>
                <w:rFonts w:asciiTheme="minorHAnsi" w:hAnsiTheme="minorHAnsi" w:cs="Calibri"/>
                <w:color w:val="000000"/>
                <w:sz w:val="18"/>
                <w:szCs w:val="18"/>
                <w:lang w:eastAsia="es-CL"/>
              </w:rPr>
              <w:t>Servicio</w:t>
            </w:r>
            <w:proofErr w:type="spellEnd"/>
            <w:r w:rsidRPr="00ED383A">
              <w:rPr>
                <w:rFonts w:asciiTheme="minorHAnsi" w:hAnsiTheme="minorHAnsi" w:cs="Calibri"/>
                <w:color w:val="000000"/>
                <w:sz w:val="18"/>
                <w:szCs w:val="18"/>
                <w:lang w:eastAsia="es-CL"/>
              </w:rPr>
              <w:t>.</w:t>
            </w:r>
          </w:p>
        </w:tc>
      </w:tr>
      <w:tr w:rsidR="00A4454C" w:rsidRPr="00ED383A" w:rsidTr="00FC2F0A">
        <w:tc>
          <w:tcPr>
            <w:tcW w:w="1524" w:type="dxa"/>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Medios de Verificación</w:t>
            </w:r>
          </w:p>
        </w:tc>
        <w:tc>
          <w:tcPr>
            <w:tcW w:w="9372" w:type="dxa"/>
          </w:tcPr>
          <w:p w:rsidR="00A4454C" w:rsidRPr="00ED383A" w:rsidRDefault="00A4454C" w:rsidP="00A4454C">
            <w:pPr>
              <w:pStyle w:val="Prrafodelista1"/>
              <w:numPr>
                <w:ilvl w:val="0"/>
                <w:numId w:val="17"/>
              </w:numPr>
              <w:autoSpaceDE w:val="0"/>
              <w:autoSpaceDN w:val="0"/>
              <w:adjustRightInd w:val="0"/>
              <w:spacing w:after="0" w:line="240" w:lineRule="auto"/>
              <w:jc w:val="both"/>
              <w:rPr>
                <w:rFonts w:asciiTheme="minorHAnsi" w:hAnsiTheme="minorHAnsi" w:cs="Calibri"/>
                <w:kern w:val="24"/>
                <w:sz w:val="18"/>
                <w:szCs w:val="18"/>
              </w:rPr>
            </w:pPr>
            <w:r w:rsidRPr="00ED383A">
              <w:rPr>
                <w:rFonts w:asciiTheme="minorHAnsi" w:hAnsiTheme="minorHAnsi" w:cs="Calibri"/>
                <w:kern w:val="24"/>
                <w:sz w:val="18"/>
                <w:szCs w:val="18"/>
              </w:rPr>
              <w:t>Programa de Trabajo año t.</w:t>
            </w:r>
          </w:p>
          <w:p w:rsidR="00A4454C" w:rsidRPr="00ED383A" w:rsidRDefault="00A4454C" w:rsidP="00A4454C">
            <w:pPr>
              <w:pStyle w:val="Prrafodelista1"/>
              <w:numPr>
                <w:ilvl w:val="0"/>
                <w:numId w:val="17"/>
              </w:numPr>
              <w:autoSpaceDE w:val="0"/>
              <w:autoSpaceDN w:val="0"/>
              <w:adjustRightInd w:val="0"/>
              <w:spacing w:after="0" w:line="240" w:lineRule="auto"/>
              <w:jc w:val="both"/>
              <w:rPr>
                <w:rFonts w:asciiTheme="minorHAnsi" w:hAnsiTheme="minorHAnsi" w:cs="Calibri"/>
                <w:kern w:val="24"/>
                <w:sz w:val="18"/>
                <w:szCs w:val="18"/>
              </w:rPr>
            </w:pPr>
            <w:r w:rsidRPr="00ED383A">
              <w:rPr>
                <w:rFonts w:asciiTheme="minorHAnsi" w:hAnsiTheme="minorHAnsi" w:cs="Calibri"/>
                <w:kern w:val="24"/>
                <w:sz w:val="18"/>
                <w:szCs w:val="18"/>
              </w:rPr>
              <w:t>Certificado de revisión de Programa de Trabajo año t emitido por el</w:t>
            </w:r>
            <w:r w:rsidRPr="00ED383A">
              <w:rPr>
                <w:rFonts w:asciiTheme="minorHAnsi" w:hAnsiTheme="minorHAnsi"/>
                <w:color w:val="FF0000"/>
                <w:sz w:val="18"/>
                <w:szCs w:val="18"/>
              </w:rPr>
              <w:t xml:space="preserve"> </w:t>
            </w:r>
            <w:r w:rsidRPr="00ED383A">
              <w:rPr>
                <w:rFonts w:asciiTheme="minorHAnsi" w:hAnsiTheme="minorHAnsi" w:cs="Calibri"/>
                <w:kern w:val="24"/>
                <w:sz w:val="18"/>
                <w:szCs w:val="18"/>
              </w:rPr>
              <w:t>Subsecretaría de la Mujer y la Equidad de Género.</w:t>
            </w:r>
          </w:p>
          <w:p w:rsidR="00A4454C" w:rsidRPr="00ED383A" w:rsidRDefault="00A4454C" w:rsidP="00A4454C">
            <w:pPr>
              <w:pStyle w:val="Prrafodelista1"/>
              <w:numPr>
                <w:ilvl w:val="0"/>
                <w:numId w:val="17"/>
              </w:numPr>
              <w:autoSpaceDE w:val="0"/>
              <w:autoSpaceDN w:val="0"/>
              <w:adjustRightInd w:val="0"/>
              <w:spacing w:after="0" w:line="240" w:lineRule="auto"/>
              <w:jc w:val="both"/>
              <w:rPr>
                <w:rFonts w:asciiTheme="minorHAnsi" w:hAnsiTheme="minorHAnsi"/>
                <w:b/>
                <w:sz w:val="18"/>
                <w:szCs w:val="18"/>
              </w:rPr>
            </w:pPr>
            <w:r w:rsidRPr="00ED383A">
              <w:rPr>
                <w:rFonts w:asciiTheme="minorHAnsi" w:hAnsiTheme="minorHAnsi"/>
                <w:sz w:val="18"/>
                <w:szCs w:val="18"/>
              </w:rPr>
              <w:t>Informe de Cumplimiento  de Programa de Trabajo Año t.</w:t>
            </w:r>
          </w:p>
        </w:tc>
      </w:tr>
      <w:tr w:rsidR="00A4454C" w:rsidRPr="00ED383A" w:rsidTr="00FC2F0A">
        <w:tc>
          <w:tcPr>
            <w:tcW w:w="1524" w:type="dxa"/>
            <w:tcBorders>
              <w:bottom w:val="double" w:sz="4" w:space="0" w:color="auto"/>
            </w:tcBorders>
          </w:tcPr>
          <w:p w:rsidR="00A4454C" w:rsidRPr="00ED383A" w:rsidRDefault="00A4454C" w:rsidP="00FC2F0A">
            <w:pPr>
              <w:rPr>
                <w:rFonts w:asciiTheme="minorHAnsi" w:hAnsiTheme="minorHAnsi"/>
                <w:b/>
                <w:sz w:val="18"/>
                <w:szCs w:val="18"/>
              </w:rPr>
            </w:pPr>
            <w:r w:rsidRPr="00ED383A">
              <w:rPr>
                <w:rFonts w:asciiTheme="minorHAnsi" w:hAnsiTheme="minorHAnsi"/>
                <w:b/>
                <w:sz w:val="18"/>
                <w:szCs w:val="18"/>
              </w:rPr>
              <w:t>Notas</w:t>
            </w:r>
          </w:p>
        </w:tc>
        <w:tc>
          <w:tcPr>
            <w:tcW w:w="9372" w:type="dxa"/>
            <w:tcBorders>
              <w:bottom w:val="double" w:sz="4" w:space="0" w:color="auto"/>
            </w:tcBorders>
          </w:tcPr>
          <w:p w:rsidR="00A4454C" w:rsidRPr="00ED383A" w:rsidRDefault="00A4454C" w:rsidP="00A4454C">
            <w:pPr>
              <w:pStyle w:val="Prrafodelista1"/>
              <w:numPr>
                <w:ilvl w:val="0"/>
                <w:numId w:val="38"/>
              </w:numPr>
              <w:autoSpaceDE w:val="0"/>
              <w:autoSpaceDN w:val="0"/>
              <w:adjustRightInd w:val="0"/>
              <w:spacing w:after="0" w:line="240" w:lineRule="auto"/>
              <w:jc w:val="both"/>
              <w:rPr>
                <w:rFonts w:asciiTheme="minorHAnsi" w:hAnsiTheme="minorHAnsi" w:cs="Calibri"/>
                <w:kern w:val="24"/>
                <w:sz w:val="18"/>
                <w:szCs w:val="18"/>
              </w:rPr>
            </w:pPr>
            <w:r w:rsidRPr="00ED383A">
              <w:rPr>
                <w:rFonts w:asciiTheme="minorHAnsi" w:hAnsiTheme="minorHAnsi" w:cs="Calibri"/>
                <w:kern w:val="24"/>
                <w:sz w:val="18"/>
                <w:szCs w:val="18"/>
              </w:rPr>
              <w:t>En el Programa de Trabajo se detallarán el(los) indicador(es) a medir.</w:t>
            </w:r>
          </w:p>
          <w:p w:rsidR="00A4454C" w:rsidRPr="00ED383A" w:rsidRDefault="00A4454C" w:rsidP="00A4454C">
            <w:pPr>
              <w:pStyle w:val="Prrafodelista1"/>
              <w:numPr>
                <w:ilvl w:val="0"/>
                <w:numId w:val="38"/>
              </w:numPr>
              <w:autoSpaceDE w:val="0"/>
              <w:autoSpaceDN w:val="0"/>
              <w:adjustRightInd w:val="0"/>
              <w:spacing w:after="0" w:line="240" w:lineRule="auto"/>
              <w:jc w:val="both"/>
              <w:rPr>
                <w:rFonts w:asciiTheme="minorHAnsi" w:hAnsiTheme="minorHAnsi" w:cs="Calibri"/>
                <w:kern w:val="24"/>
                <w:sz w:val="18"/>
                <w:szCs w:val="18"/>
              </w:rPr>
            </w:pPr>
            <w:r w:rsidRPr="00ED383A">
              <w:rPr>
                <w:rFonts w:asciiTheme="minorHAnsi" w:hAnsiTheme="minorHAnsi" w:cs="Calibri"/>
                <w:kern w:val="24"/>
                <w:sz w:val="18"/>
                <w:szCs w:val="18"/>
              </w:rPr>
              <w:t>Para la medida “desagregar datos por sexo”, en el Programa de Trabajo se deberá definir el alcance, detallando en que sistemas de información, estadísticas y estudios aplicará en año 2017.</w:t>
            </w:r>
          </w:p>
          <w:p w:rsidR="00A4454C" w:rsidRPr="00ED383A" w:rsidRDefault="00A4454C" w:rsidP="00A4454C">
            <w:pPr>
              <w:pStyle w:val="Prrafodelista1"/>
              <w:numPr>
                <w:ilvl w:val="0"/>
                <w:numId w:val="38"/>
              </w:numPr>
              <w:autoSpaceDE w:val="0"/>
              <w:autoSpaceDN w:val="0"/>
              <w:adjustRightInd w:val="0"/>
              <w:spacing w:after="0" w:line="240" w:lineRule="auto"/>
              <w:jc w:val="both"/>
              <w:rPr>
                <w:rFonts w:asciiTheme="minorHAnsi" w:hAnsiTheme="minorHAnsi" w:cs="Calibri"/>
                <w:kern w:val="24"/>
                <w:sz w:val="18"/>
                <w:szCs w:val="18"/>
              </w:rPr>
            </w:pPr>
            <w:r w:rsidRPr="00ED383A">
              <w:rPr>
                <w:rFonts w:asciiTheme="minorHAnsi" w:hAnsiTheme="minorHAnsi" w:cs="Calibri"/>
                <w:kern w:val="24"/>
                <w:sz w:val="18"/>
                <w:szCs w:val="18"/>
              </w:rPr>
              <w:t xml:space="preserve">(a) Se entenderá por capacitación en género a los cursos, programas formativos y talleres cuyos objetivos se orienten a transferir conocimientos y estrategias metodológicas para disminuir y/o </w:t>
            </w:r>
            <w:r w:rsidRPr="00ED383A">
              <w:rPr>
                <w:rFonts w:asciiTheme="minorHAnsi" w:hAnsiTheme="minorHAnsi" w:cs="Calibri"/>
                <w:kern w:val="24"/>
                <w:sz w:val="18"/>
                <w:szCs w:val="18"/>
              </w:rPr>
              <w:lastRenderedPageBreak/>
              <w:t xml:space="preserve">eliminar inequidades, brechas y barreras de género asociadas al desarrollo de competencias laborales para una mejor provisión de productos y servicios de la institución. (b) La institución deberá justificar la/s actividad/es de capacitación al momento de presentar el Programa de Trabajo a revisión de Subsecretaría de la Mujer y la Equidad de Género apoyado en un diagnóstico de brechas al respecto.  (c) Las actividades de capacitación que se comprometan deberán estar incluidas en su Plan Anual de Capacitación. </w:t>
            </w:r>
          </w:p>
        </w:tc>
      </w:tr>
    </w:tbl>
    <w:p w:rsidR="00A4454C" w:rsidRPr="00ED383A" w:rsidRDefault="00A4454C" w:rsidP="00A4454C">
      <w:pPr>
        <w:pStyle w:val="Textonotapie"/>
        <w:ind w:left="426"/>
        <w:jc w:val="both"/>
        <w:rPr>
          <w:rFonts w:asciiTheme="minorHAnsi" w:hAnsiTheme="minorHAnsi" w:cs="Calibri"/>
          <w:color w:val="000000"/>
          <w:sz w:val="18"/>
          <w:szCs w:val="18"/>
          <w:lang w:eastAsia="es-CL"/>
        </w:rPr>
      </w:pPr>
    </w:p>
    <w:tbl>
      <w:tblPr>
        <w:tblW w:w="0" w:type="auto"/>
        <w:tblBorders>
          <w:top w:val="double" w:sz="4" w:space="0" w:color="auto"/>
          <w:bottom w:val="double" w:sz="4" w:space="0" w:color="auto"/>
          <w:insideH w:val="dotted" w:sz="4" w:space="0" w:color="auto"/>
          <w:insideV w:val="dotted" w:sz="4" w:space="0" w:color="auto"/>
        </w:tblBorders>
        <w:tblLook w:val="04A0"/>
      </w:tblPr>
      <w:tblGrid>
        <w:gridCol w:w="1412"/>
        <w:gridCol w:w="7642"/>
      </w:tblGrid>
      <w:tr w:rsidR="00A4454C" w:rsidRPr="00ED383A" w:rsidTr="00FC2F0A">
        <w:tc>
          <w:tcPr>
            <w:tcW w:w="1498" w:type="dxa"/>
            <w:tcBorders>
              <w:top w:val="double" w:sz="4" w:space="0" w:color="auto"/>
            </w:tcBorders>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Área</w:t>
            </w:r>
          </w:p>
        </w:tc>
        <w:tc>
          <w:tcPr>
            <w:tcW w:w="8798" w:type="dxa"/>
            <w:tcBorders>
              <w:top w:val="double" w:sz="4" w:space="0" w:color="auto"/>
            </w:tcBorders>
          </w:tcPr>
          <w:p w:rsidR="00A4454C" w:rsidRPr="00ED383A" w:rsidRDefault="00A4454C" w:rsidP="00FC2F0A">
            <w:pPr>
              <w:spacing w:line="0" w:lineRule="atLeast"/>
              <w:rPr>
                <w:rFonts w:asciiTheme="minorHAnsi" w:hAnsiTheme="minorHAnsi"/>
                <w:sz w:val="18"/>
                <w:szCs w:val="18"/>
                <w:lang w:val="es-CL"/>
              </w:rPr>
            </w:pPr>
            <w:r w:rsidRPr="00ED383A">
              <w:rPr>
                <w:rFonts w:asciiTheme="minorHAnsi" w:hAnsiTheme="minorHAnsi"/>
                <w:sz w:val="18"/>
                <w:szCs w:val="18"/>
                <w:lang w:val="es-CL"/>
              </w:rPr>
              <w:t>Sustentabilidad</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Sistema</w:t>
            </w:r>
          </w:p>
        </w:tc>
        <w:tc>
          <w:tcPr>
            <w:tcW w:w="8798" w:type="dxa"/>
          </w:tcPr>
          <w:p w:rsidR="00A4454C" w:rsidRPr="00ED383A" w:rsidRDefault="00A4454C" w:rsidP="00FC2F0A">
            <w:pPr>
              <w:spacing w:line="0" w:lineRule="atLeast"/>
              <w:rPr>
                <w:rFonts w:asciiTheme="minorHAnsi" w:hAnsiTheme="minorHAnsi"/>
                <w:sz w:val="18"/>
                <w:szCs w:val="18"/>
                <w:lang w:val="es-CL"/>
              </w:rPr>
            </w:pPr>
            <w:r w:rsidRPr="00ED383A">
              <w:rPr>
                <w:rFonts w:asciiTheme="minorHAnsi" w:hAnsiTheme="minorHAnsi"/>
                <w:sz w:val="18"/>
                <w:szCs w:val="18"/>
                <w:lang w:val="es-CL"/>
              </w:rPr>
              <w:t>Eficiencia Energética</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Red de Expertos</w:t>
            </w:r>
          </w:p>
        </w:tc>
        <w:tc>
          <w:tcPr>
            <w:tcW w:w="8798" w:type="dxa"/>
          </w:tcPr>
          <w:p w:rsidR="00A4454C" w:rsidRPr="00ED383A" w:rsidRDefault="00A4454C" w:rsidP="00FC2F0A">
            <w:pPr>
              <w:spacing w:line="0" w:lineRule="atLeast"/>
              <w:rPr>
                <w:rFonts w:asciiTheme="minorHAnsi" w:hAnsiTheme="minorHAnsi"/>
                <w:sz w:val="18"/>
                <w:szCs w:val="18"/>
                <w:lang w:val="es-CL"/>
              </w:rPr>
            </w:pPr>
            <w:r w:rsidRPr="00ED383A">
              <w:rPr>
                <w:rFonts w:asciiTheme="minorHAnsi" w:hAnsiTheme="minorHAnsi"/>
                <w:sz w:val="18"/>
                <w:szCs w:val="18"/>
                <w:lang w:val="es-CL"/>
              </w:rPr>
              <w:t>Subsecretaría de Energía</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Objetivo de gestión</w:t>
            </w:r>
          </w:p>
        </w:tc>
        <w:tc>
          <w:tcPr>
            <w:tcW w:w="8798" w:type="dxa"/>
          </w:tcPr>
          <w:p w:rsidR="00A4454C" w:rsidRPr="00ED383A" w:rsidRDefault="00A4454C" w:rsidP="00FC2F0A">
            <w:pPr>
              <w:spacing w:line="0" w:lineRule="atLeast"/>
              <w:jc w:val="both"/>
              <w:rPr>
                <w:rFonts w:asciiTheme="minorHAnsi" w:hAnsiTheme="minorHAnsi"/>
                <w:sz w:val="18"/>
                <w:szCs w:val="18"/>
                <w:lang w:val="es-CL"/>
              </w:rPr>
            </w:pPr>
            <w:r w:rsidRPr="00ED383A">
              <w:rPr>
                <w:rFonts w:asciiTheme="minorHAnsi" w:hAnsiTheme="minorHAnsi"/>
                <w:sz w:val="18"/>
                <w:szCs w:val="18"/>
                <w:lang w:val="es-CL"/>
              </w:rPr>
              <w:t xml:space="preserve">Contribuir al buen uso de la energía mediante el reporte y monitoreo periódico de los consumos energéticos del servicio, procurando por su disminución paulatina en función de las condiciones propias de cada institución.  </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Indicador 10</w:t>
            </w:r>
          </w:p>
        </w:tc>
        <w:tc>
          <w:tcPr>
            <w:tcW w:w="8798" w:type="dxa"/>
          </w:tcPr>
          <w:p w:rsidR="00A4454C" w:rsidRPr="00ED383A" w:rsidRDefault="00A4454C" w:rsidP="00FC2F0A">
            <w:pPr>
              <w:spacing w:line="0" w:lineRule="atLeast"/>
              <w:jc w:val="both"/>
              <w:rPr>
                <w:rFonts w:asciiTheme="minorHAnsi" w:hAnsiTheme="minorHAnsi"/>
                <w:sz w:val="18"/>
                <w:szCs w:val="18"/>
                <w:lang w:val="es-CL"/>
              </w:rPr>
            </w:pPr>
            <w:r w:rsidRPr="00ED383A">
              <w:rPr>
                <w:rFonts w:asciiTheme="minorHAnsi" w:hAnsiTheme="minorHAnsi"/>
                <w:sz w:val="18"/>
                <w:szCs w:val="18"/>
                <w:lang w:val="es-CL"/>
              </w:rPr>
              <w:t>Índice de eficiencia energética.</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Fórmula de cálculo</w:t>
            </w:r>
          </w:p>
        </w:tc>
        <w:tc>
          <w:tcPr>
            <w:tcW w:w="8798" w:type="dxa"/>
          </w:tcPr>
          <w:p w:rsidR="00A4454C" w:rsidRPr="00ED383A" w:rsidRDefault="00A4454C" w:rsidP="00FC2F0A">
            <w:pPr>
              <w:spacing w:line="0" w:lineRule="atLeast"/>
              <w:jc w:val="both"/>
              <w:rPr>
                <w:rFonts w:asciiTheme="minorHAnsi" w:hAnsiTheme="minorHAnsi"/>
                <w:sz w:val="18"/>
                <w:szCs w:val="18"/>
                <w:lang w:val="es-CL"/>
              </w:rPr>
            </w:pPr>
            <w:r w:rsidRPr="00ED383A">
              <w:rPr>
                <w:rFonts w:asciiTheme="minorHAnsi" w:hAnsiTheme="minorHAnsi"/>
                <w:sz w:val="18"/>
                <w:szCs w:val="18"/>
                <w:lang w:val="es-CL"/>
              </w:rPr>
              <w:t>(Consumo Total de Energía (CTE)  en el año  t/ Superficie Total (ST) del conjunto de edificaciones utilizadas por el servicio en el año t)</w:t>
            </w:r>
          </w:p>
        </w:tc>
      </w:tr>
      <w:tr w:rsidR="00A4454C" w:rsidRPr="00ED383A" w:rsidTr="00FC2F0A">
        <w:tc>
          <w:tcPr>
            <w:tcW w:w="1498" w:type="dxa"/>
          </w:tcPr>
          <w:p w:rsidR="00A4454C" w:rsidRPr="00ED383A" w:rsidRDefault="00A4454C" w:rsidP="00FC2F0A">
            <w:pPr>
              <w:rPr>
                <w:rFonts w:asciiTheme="minorHAnsi" w:hAnsiTheme="minorHAnsi"/>
                <w:b/>
                <w:color w:val="000000"/>
                <w:sz w:val="18"/>
                <w:szCs w:val="18"/>
              </w:rPr>
            </w:pPr>
            <w:r w:rsidRPr="00ED383A">
              <w:rPr>
                <w:rFonts w:asciiTheme="minorHAnsi" w:hAnsiTheme="minorHAnsi"/>
                <w:b/>
                <w:color w:val="000000"/>
                <w:sz w:val="18"/>
                <w:szCs w:val="18"/>
              </w:rPr>
              <w:t>Requisitos técnicos</w:t>
            </w:r>
          </w:p>
        </w:tc>
        <w:tc>
          <w:tcPr>
            <w:tcW w:w="8798" w:type="dxa"/>
          </w:tcPr>
          <w:p w:rsidR="00A4454C" w:rsidRPr="00ED383A" w:rsidRDefault="00A4454C" w:rsidP="00A4454C">
            <w:pPr>
              <w:numPr>
                <w:ilvl w:val="0"/>
                <w:numId w:val="46"/>
              </w:numPr>
              <w:ind w:left="360" w:hanging="357"/>
              <w:jc w:val="both"/>
              <w:textAlignment w:val="baseline"/>
              <w:rPr>
                <w:rFonts w:asciiTheme="minorHAnsi" w:hAnsiTheme="minorHAnsi"/>
                <w:sz w:val="18"/>
                <w:szCs w:val="18"/>
                <w:lang w:val="es-CL"/>
              </w:rPr>
            </w:pPr>
            <w:r w:rsidRPr="00ED383A">
              <w:rPr>
                <w:rFonts w:asciiTheme="minorHAnsi" w:hAnsiTheme="minorHAnsi"/>
                <w:sz w:val="18"/>
                <w:szCs w:val="18"/>
                <w:lang w:val="es-CL"/>
              </w:rPr>
              <w:t>Se debe considerar la siguiente información para la medición del indicador: </w:t>
            </w:r>
          </w:p>
          <w:p w:rsidR="00A4454C" w:rsidRPr="00ED383A" w:rsidRDefault="00A4454C" w:rsidP="00A4454C">
            <w:pPr>
              <w:numPr>
                <w:ilvl w:val="0"/>
                <w:numId w:val="47"/>
              </w:numPr>
              <w:ind w:hanging="357"/>
              <w:jc w:val="both"/>
              <w:textAlignment w:val="baseline"/>
              <w:rPr>
                <w:rFonts w:asciiTheme="minorHAnsi" w:hAnsiTheme="minorHAnsi"/>
                <w:sz w:val="18"/>
                <w:szCs w:val="18"/>
                <w:lang w:val="es-CL"/>
              </w:rPr>
            </w:pPr>
            <w:r w:rsidRPr="00ED383A">
              <w:rPr>
                <w:rFonts w:asciiTheme="minorHAnsi" w:hAnsiTheme="minorHAnsi"/>
                <w:sz w:val="18"/>
                <w:szCs w:val="18"/>
                <w:lang w:val="es-CL"/>
              </w:rPr>
              <w:t>Se entenderá por CTE los kilowatt- hora (</w:t>
            </w:r>
            <w:proofErr w:type="spellStart"/>
            <w:r w:rsidRPr="00ED383A">
              <w:rPr>
                <w:rFonts w:asciiTheme="minorHAnsi" w:hAnsiTheme="minorHAnsi"/>
                <w:sz w:val="18"/>
                <w:szCs w:val="18"/>
                <w:lang w:val="es-CL"/>
              </w:rPr>
              <w:t>kWh</w:t>
            </w:r>
            <w:proofErr w:type="spellEnd"/>
            <w:r w:rsidRPr="00ED383A">
              <w:rPr>
                <w:rFonts w:asciiTheme="minorHAnsi" w:hAnsiTheme="minorHAnsi"/>
                <w:sz w:val="18"/>
                <w:szCs w:val="18"/>
                <w:lang w:val="es-CL"/>
              </w:rPr>
              <w:t xml:space="preserve">) totales de todas las fuentes energéticas consumidas de electricidad y de gas natural. Para su cálculo, la plataforma web </w:t>
            </w:r>
            <w:hyperlink r:id="rId18" w:history="1">
              <w:r w:rsidRPr="00ED383A">
                <w:rPr>
                  <w:rFonts w:asciiTheme="minorHAnsi" w:hAnsiTheme="minorHAnsi"/>
                  <w:sz w:val="18"/>
                  <w:szCs w:val="18"/>
                  <w:lang w:val="es-CL"/>
                </w:rPr>
                <w:t>www.gestionaenergia.cl</w:t>
              </w:r>
            </w:hyperlink>
            <w:r w:rsidRPr="00ED383A">
              <w:rPr>
                <w:rFonts w:asciiTheme="minorHAnsi" w:hAnsiTheme="minorHAnsi"/>
                <w:sz w:val="18"/>
                <w:szCs w:val="18"/>
                <w:lang w:val="es-CL"/>
              </w:rPr>
              <w:t xml:space="preserve"> que dispondrá la Subsecretaría de Energía realizará la conversión a </w:t>
            </w:r>
            <w:proofErr w:type="spellStart"/>
            <w:r w:rsidRPr="00ED383A">
              <w:rPr>
                <w:rFonts w:asciiTheme="minorHAnsi" w:hAnsiTheme="minorHAnsi"/>
                <w:sz w:val="18"/>
                <w:szCs w:val="18"/>
                <w:lang w:val="es-CL"/>
              </w:rPr>
              <w:t>kWh</w:t>
            </w:r>
            <w:proofErr w:type="spellEnd"/>
            <w:r w:rsidRPr="00ED383A">
              <w:rPr>
                <w:rFonts w:asciiTheme="minorHAnsi" w:hAnsiTheme="minorHAnsi"/>
                <w:sz w:val="18"/>
                <w:szCs w:val="18"/>
                <w:lang w:val="es-CL"/>
              </w:rPr>
              <w:t xml:space="preserve">. </w:t>
            </w:r>
          </w:p>
          <w:p w:rsidR="00A4454C" w:rsidRPr="00ED383A" w:rsidRDefault="00A4454C" w:rsidP="00A4454C">
            <w:pPr>
              <w:numPr>
                <w:ilvl w:val="0"/>
                <w:numId w:val="47"/>
              </w:numPr>
              <w:ind w:hanging="357"/>
              <w:jc w:val="both"/>
              <w:textAlignment w:val="baseline"/>
              <w:rPr>
                <w:rFonts w:asciiTheme="minorHAnsi" w:hAnsiTheme="minorHAnsi"/>
                <w:sz w:val="18"/>
                <w:szCs w:val="18"/>
                <w:lang w:val="es-CL"/>
              </w:rPr>
            </w:pPr>
            <w:r w:rsidRPr="00ED383A">
              <w:rPr>
                <w:rFonts w:asciiTheme="minorHAnsi" w:hAnsiTheme="minorHAnsi"/>
                <w:sz w:val="18"/>
                <w:szCs w:val="18"/>
                <w:lang w:val="es-CL"/>
              </w:rPr>
              <w:t xml:space="preserve">Se entenderá  por edificación: todo inmueble utilizado por el servicio, excluyendo bodegas, estacionamientos y superficies no construidas. </w:t>
            </w:r>
          </w:p>
          <w:p w:rsidR="00A4454C" w:rsidRPr="00ED383A" w:rsidRDefault="00A4454C" w:rsidP="00A4454C">
            <w:pPr>
              <w:numPr>
                <w:ilvl w:val="0"/>
                <w:numId w:val="46"/>
              </w:numPr>
              <w:ind w:left="360" w:hanging="357"/>
              <w:jc w:val="both"/>
              <w:textAlignment w:val="baseline"/>
              <w:rPr>
                <w:rFonts w:asciiTheme="minorHAnsi" w:hAnsiTheme="minorHAnsi"/>
                <w:sz w:val="18"/>
                <w:szCs w:val="18"/>
                <w:lang w:val="es-CL"/>
              </w:rPr>
            </w:pPr>
            <w:r w:rsidRPr="00ED383A">
              <w:rPr>
                <w:rFonts w:asciiTheme="minorHAnsi" w:hAnsiTheme="minorHAnsi"/>
                <w:sz w:val="18"/>
                <w:szCs w:val="18"/>
                <w:lang w:val="es-CL"/>
              </w:rPr>
              <w:t xml:space="preserve">La ST corresponde a los metros cuadrados del conjunto de edificaciones que cada servicio utilice durante el año t.  </w:t>
            </w:r>
          </w:p>
          <w:p w:rsidR="00A4454C" w:rsidRPr="00ED383A" w:rsidRDefault="00A4454C" w:rsidP="00A4454C">
            <w:pPr>
              <w:numPr>
                <w:ilvl w:val="0"/>
                <w:numId w:val="44"/>
              </w:numPr>
              <w:tabs>
                <w:tab w:val="clear" w:pos="720"/>
                <w:tab w:val="num" w:pos="360"/>
              </w:tabs>
              <w:ind w:left="360"/>
              <w:jc w:val="both"/>
              <w:textAlignment w:val="baseline"/>
              <w:rPr>
                <w:rFonts w:asciiTheme="minorHAnsi" w:hAnsiTheme="minorHAnsi"/>
                <w:sz w:val="18"/>
                <w:szCs w:val="18"/>
                <w:lang w:val="es-CL"/>
              </w:rPr>
            </w:pPr>
            <w:r w:rsidRPr="00ED383A">
              <w:rPr>
                <w:rFonts w:asciiTheme="minorHAnsi" w:hAnsiTheme="minorHAnsi"/>
                <w:sz w:val="18"/>
                <w:szCs w:val="18"/>
                <w:lang w:val="es-CL"/>
              </w:rPr>
              <w:t>Cada servicio deberá designar, o ratificar en caso de existir  con uno o más  funcionario(s) acreditado(s) por la Subsecretaría de Energía para la gestión de eficiencia energética:</w:t>
            </w:r>
          </w:p>
          <w:p w:rsidR="00A4454C" w:rsidRPr="00ED383A" w:rsidRDefault="00A4454C" w:rsidP="00A4454C">
            <w:pPr>
              <w:pStyle w:val="Prrafodelista"/>
              <w:numPr>
                <w:ilvl w:val="2"/>
                <w:numId w:val="44"/>
              </w:numPr>
              <w:tabs>
                <w:tab w:val="clear" w:pos="2160"/>
                <w:tab w:val="num" w:pos="1800"/>
              </w:tabs>
              <w:ind w:left="1416"/>
              <w:contextualSpacing/>
              <w:rPr>
                <w:rFonts w:asciiTheme="minorHAnsi" w:hAnsiTheme="minorHAnsi"/>
                <w:sz w:val="18"/>
                <w:szCs w:val="18"/>
                <w:lang w:val="es-CL"/>
              </w:rPr>
            </w:pPr>
            <w:r w:rsidRPr="00ED383A">
              <w:rPr>
                <w:rFonts w:asciiTheme="minorHAnsi" w:hAnsiTheme="minorHAnsi"/>
                <w:sz w:val="18"/>
                <w:szCs w:val="18"/>
                <w:lang w:val="es-CL"/>
              </w:rPr>
              <w:t>Gestor energético del servicio.</w:t>
            </w:r>
          </w:p>
          <w:p w:rsidR="00A4454C" w:rsidRPr="00ED383A" w:rsidRDefault="00A4454C" w:rsidP="00A4454C">
            <w:pPr>
              <w:pStyle w:val="Prrafodelista"/>
              <w:numPr>
                <w:ilvl w:val="2"/>
                <w:numId w:val="44"/>
              </w:numPr>
              <w:tabs>
                <w:tab w:val="clear" w:pos="2160"/>
                <w:tab w:val="num" w:pos="1800"/>
              </w:tabs>
              <w:ind w:left="1416"/>
              <w:contextualSpacing/>
              <w:rPr>
                <w:rFonts w:asciiTheme="minorHAnsi" w:hAnsiTheme="minorHAnsi"/>
                <w:sz w:val="18"/>
                <w:szCs w:val="18"/>
                <w:lang w:val="es-CL"/>
              </w:rPr>
            </w:pPr>
            <w:r w:rsidRPr="00ED383A">
              <w:rPr>
                <w:rFonts w:asciiTheme="minorHAnsi" w:hAnsiTheme="minorHAnsi"/>
                <w:sz w:val="18"/>
                <w:szCs w:val="18"/>
                <w:lang w:val="es-CL"/>
              </w:rPr>
              <w:t>Gestor energético para cada edificio (o superficie)  utilizado por el Servicio en el año t.</w:t>
            </w:r>
          </w:p>
          <w:p w:rsidR="00A4454C" w:rsidRPr="00ED383A" w:rsidRDefault="00A4454C" w:rsidP="00FC2F0A">
            <w:pPr>
              <w:ind w:left="360"/>
              <w:jc w:val="both"/>
              <w:rPr>
                <w:rFonts w:asciiTheme="minorHAnsi" w:hAnsiTheme="minorHAnsi"/>
                <w:sz w:val="18"/>
                <w:szCs w:val="18"/>
                <w:lang w:val="es-CL"/>
              </w:rPr>
            </w:pPr>
            <w:r w:rsidRPr="00ED383A">
              <w:rPr>
                <w:rFonts w:asciiTheme="minorHAnsi" w:hAnsiTheme="minorHAnsi"/>
                <w:sz w:val="18"/>
                <w:szCs w:val="18"/>
                <w:lang w:val="es-CL"/>
              </w:rPr>
              <w:t xml:space="preserve">Los Gestores deberán registrarse en la plataforma web: </w:t>
            </w:r>
            <w:hyperlink r:id="rId19" w:history="1">
              <w:r w:rsidRPr="00ED383A">
                <w:rPr>
                  <w:rFonts w:asciiTheme="minorHAnsi" w:hAnsiTheme="minorHAnsi"/>
                  <w:sz w:val="18"/>
                  <w:szCs w:val="18"/>
                  <w:lang w:val="es-CL"/>
                </w:rPr>
                <w:t>www.gestionaenergia.cl</w:t>
              </w:r>
            </w:hyperlink>
            <w:r w:rsidRPr="00ED383A">
              <w:rPr>
                <w:rFonts w:asciiTheme="minorHAnsi" w:hAnsiTheme="minorHAnsi"/>
                <w:sz w:val="18"/>
                <w:szCs w:val="18"/>
                <w:lang w:val="es-CL"/>
              </w:rPr>
              <w:t xml:space="preserve">, realizar  y aprobar el curso: “Gestión de energía en el sector público”, disponible en ella o subir el certificado de la Subsecretaría en caso de que ya haya realizado y aprobado el curso.   </w:t>
            </w:r>
          </w:p>
          <w:p w:rsidR="00A4454C" w:rsidRPr="00ED383A" w:rsidRDefault="00A4454C" w:rsidP="00A4454C">
            <w:pPr>
              <w:pStyle w:val="Prrafodelista"/>
              <w:numPr>
                <w:ilvl w:val="0"/>
                <w:numId w:val="44"/>
              </w:numPr>
              <w:tabs>
                <w:tab w:val="clear" w:pos="720"/>
                <w:tab w:val="num" w:pos="360"/>
              </w:tabs>
              <w:ind w:left="360"/>
              <w:contextualSpacing/>
              <w:jc w:val="both"/>
              <w:textAlignment w:val="baseline"/>
              <w:rPr>
                <w:rFonts w:asciiTheme="minorHAnsi" w:hAnsiTheme="minorHAnsi"/>
                <w:sz w:val="18"/>
                <w:szCs w:val="18"/>
                <w:lang w:val="es-CL"/>
              </w:rPr>
            </w:pPr>
            <w:r w:rsidRPr="00ED383A">
              <w:rPr>
                <w:rFonts w:asciiTheme="minorHAnsi" w:hAnsiTheme="minorHAnsi"/>
                <w:sz w:val="18"/>
                <w:szCs w:val="18"/>
                <w:lang w:val="es-CL"/>
              </w:rPr>
              <w:t xml:space="preserve">Cada servicio, a más tardar en abril del año t, deberá </w:t>
            </w:r>
            <w:r w:rsidRPr="00002EBF">
              <w:rPr>
                <w:rFonts w:asciiTheme="minorHAnsi" w:hAnsiTheme="minorHAnsi"/>
                <w:sz w:val="18"/>
                <w:szCs w:val="18"/>
                <w:lang w:val="es-CL"/>
              </w:rPr>
              <w:t xml:space="preserve">revisar en la plataforma web </w:t>
            </w:r>
            <w:hyperlink r:id="rId20" w:history="1">
              <w:r w:rsidRPr="00002EBF">
                <w:rPr>
                  <w:rFonts w:asciiTheme="minorHAnsi" w:hAnsiTheme="minorHAnsi"/>
                  <w:sz w:val="18"/>
                  <w:szCs w:val="18"/>
                  <w:lang w:val="es-CL"/>
                </w:rPr>
                <w:t>www.gestionaenergia.cl</w:t>
              </w:r>
            </w:hyperlink>
            <w:r w:rsidRPr="00002EBF">
              <w:rPr>
                <w:rFonts w:asciiTheme="minorHAnsi" w:hAnsiTheme="minorHAnsi"/>
                <w:sz w:val="18"/>
                <w:szCs w:val="18"/>
              </w:rPr>
              <w:t>,</w:t>
            </w:r>
            <w:r w:rsidRPr="00002EBF">
              <w:rPr>
                <w:rFonts w:asciiTheme="minorHAnsi" w:hAnsiTheme="minorHAnsi"/>
                <w:sz w:val="18"/>
                <w:szCs w:val="18"/>
                <w:lang w:val="es-CL"/>
              </w:rPr>
              <w:t xml:space="preserve"> que dispondrá la Subsecretaría de Energía, el catastro de edificios y su superficie a utilizar en el año t, así como completar los números</w:t>
            </w:r>
            <w:r w:rsidRPr="00ED383A">
              <w:rPr>
                <w:rFonts w:asciiTheme="minorHAnsi" w:hAnsiTheme="minorHAnsi"/>
                <w:sz w:val="18"/>
                <w:szCs w:val="18"/>
                <w:lang w:val="es-CL"/>
              </w:rPr>
              <w:t xml:space="preserve"> de identificación de todos los medidores de electricidad y gas natural asociados a los consumos de los referidos edificios. Se deben considerar todos los edificios utilizados por la institución, sean estos utilizados parcial o completamente, independiente de la condición de propiedad con la que cuenten y si estos son de uso permanente o transitorio. Se entenderá por uso transitorio si una institución por ejemplo, permanece 6 meses en un edificio y luego se cambia a otro, dentro del período de medición.</w:t>
            </w:r>
          </w:p>
          <w:p w:rsidR="00A4454C" w:rsidRPr="00ED383A" w:rsidRDefault="00A4454C" w:rsidP="00A4454C">
            <w:pPr>
              <w:pStyle w:val="Prrafodelista"/>
              <w:numPr>
                <w:ilvl w:val="0"/>
                <w:numId w:val="44"/>
              </w:numPr>
              <w:tabs>
                <w:tab w:val="clear" w:pos="720"/>
                <w:tab w:val="num" w:pos="360"/>
              </w:tabs>
              <w:ind w:left="360"/>
              <w:contextualSpacing/>
              <w:jc w:val="both"/>
              <w:textAlignment w:val="baseline"/>
              <w:rPr>
                <w:rFonts w:asciiTheme="minorHAnsi" w:hAnsiTheme="minorHAnsi"/>
                <w:sz w:val="18"/>
                <w:szCs w:val="18"/>
                <w:lang w:val="es-CL"/>
              </w:rPr>
            </w:pPr>
            <w:r w:rsidRPr="00ED383A">
              <w:rPr>
                <w:rFonts w:asciiTheme="minorHAnsi" w:hAnsiTheme="minorHAnsi"/>
                <w:sz w:val="18"/>
                <w:szCs w:val="18"/>
                <w:lang w:val="es-CL"/>
              </w:rPr>
              <w:t xml:space="preserve">Cada servicio, al 31 de diciembre del año t,  deberá haber reportado, en la plataforma web </w:t>
            </w:r>
            <w:hyperlink r:id="rId21" w:history="1">
              <w:r w:rsidRPr="00ED383A">
                <w:rPr>
                  <w:rFonts w:asciiTheme="minorHAnsi" w:hAnsiTheme="minorHAnsi"/>
                  <w:sz w:val="18"/>
                  <w:szCs w:val="18"/>
                  <w:lang w:val="es-CL"/>
                </w:rPr>
                <w:t>www.gestionaenergia.cl</w:t>
              </w:r>
            </w:hyperlink>
            <w:r w:rsidRPr="00ED383A">
              <w:rPr>
                <w:rFonts w:asciiTheme="minorHAnsi" w:hAnsiTheme="minorHAnsi"/>
                <w:sz w:val="18"/>
                <w:szCs w:val="18"/>
                <w:lang w:val="es-CL"/>
              </w:rPr>
              <w:t xml:space="preserve"> que dispondrá la Subsecretaría de Energía, sus consumos energéticos de electricidad y gas natural de al menos 6 meses del año t, los cuales pueden ser continuos o discontinuos. Se deberá registrar el consumo y cargar en la plataforma web el documento de la empresa respectivo donde se verifique dicho consumo, digitalizado (boleta, factura electrónica, documento de la empresa correspondiente de electricidad y gas natural a diciembre año t).</w:t>
            </w:r>
          </w:p>
          <w:p w:rsidR="00A4454C" w:rsidRPr="00ED383A" w:rsidRDefault="00A4454C" w:rsidP="00FC2F0A">
            <w:pPr>
              <w:ind w:left="720"/>
              <w:jc w:val="both"/>
              <w:textAlignment w:val="baseline"/>
              <w:rPr>
                <w:rFonts w:asciiTheme="minorHAnsi" w:hAnsiTheme="minorHAnsi"/>
                <w:sz w:val="18"/>
                <w:szCs w:val="18"/>
                <w:lang w:val="es-CL"/>
              </w:rPr>
            </w:pPr>
          </w:p>
        </w:tc>
      </w:tr>
      <w:tr w:rsidR="00A4454C" w:rsidRPr="00ED383A" w:rsidTr="00FC2F0A">
        <w:tc>
          <w:tcPr>
            <w:tcW w:w="1498" w:type="dxa"/>
            <w:tcBorders>
              <w:bottom w:val="double" w:sz="4" w:space="0" w:color="auto"/>
            </w:tcBorders>
          </w:tcPr>
          <w:p w:rsidR="00A4454C" w:rsidRPr="00ED383A" w:rsidRDefault="00A4454C" w:rsidP="00FC2F0A">
            <w:pPr>
              <w:rPr>
                <w:rFonts w:asciiTheme="minorHAnsi" w:hAnsiTheme="minorHAnsi" w:cs="Arial"/>
                <w:b/>
                <w:bCs/>
                <w:color w:val="FF0000"/>
                <w:sz w:val="18"/>
                <w:szCs w:val="18"/>
                <w:lang w:eastAsia="es-CL"/>
              </w:rPr>
            </w:pPr>
            <w:r w:rsidRPr="00ED383A">
              <w:rPr>
                <w:rFonts w:asciiTheme="minorHAnsi" w:hAnsiTheme="minorHAnsi"/>
                <w:b/>
                <w:color w:val="000000"/>
                <w:sz w:val="18"/>
                <w:szCs w:val="18"/>
              </w:rPr>
              <w:t>Medios de verificación</w:t>
            </w:r>
          </w:p>
        </w:tc>
        <w:tc>
          <w:tcPr>
            <w:tcW w:w="8798" w:type="dxa"/>
            <w:tcBorders>
              <w:bottom w:val="double" w:sz="4" w:space="0" w:color="auto"/>
            </w:tcBorders>
          </w:tcPr>
          <w:p w:rsidR="00A4454C" w:rsidRPr="00ED383A" w:rsidRDefault="00A4454C" w:rsidP="00A4454C">
            <w:pPr>
              <w:pStyle w:val="Prrafodelista"/>
              <w:numPr>
                <w:ilvl w:val="0"/>
                <w:numId w:val="45"/>
              </w:numPr>
              <w:ind w:left="345"/>
              <w:contextualSpacing/>
              <w:jc w:val="both"/>
              <w:textAlignment w:val="baseline"/>
              <w:rPr>
                <w:rFonts w:asciiTheme="minorHAnsi" w:hAnsiTheme="minorHAnsi"/>
                <w:sz w:val="18"/>
                <w:szCs w:val="18"/>
                <w:lang w:val="es-CL"/>
              </w:rPr>
            </w:pPr>
            <w:r w:rsidRPr="00ED383A">
              <w:rPr>
                <w:rFonts w:asciiTheme="minorHAnsi" w:hAnsiTheme="minorHAnsi"/>
                <w:sz w:val="18"/>
                <w:szCs w:val="18"/>
                <w:lang w:val="es-CL"/>
              </w:rPr>
              <w:t>Certificado de la Subsecretaría de Energía que acredita la aprobación del curso: “Gestión de energía en el sector público”, por parte de Gestor energético del Servicio y Gestor energético para cada edificio utilizado por el Servicio en el año t, nombrado por el jefe de Servicio.</w:t>
            </w:r>
          </w:p>
          <w:p w:rsidR="00A4454C" w:rsidRPr="00ED383A" w:rsidRDefault="00A4454C" w:rsidP="00A4454C">
            <w:pPr>
              <w:pStyle w:val="Prrafodelista"/>
              <w:numPr>
                <w:ilvl w:val="0"/>
                <w:numId w:val="45"/>
              </w:numPr>
              <w:ind w:left="345"/>
              <w:contextualSpacing/>
              <w:jc w:val="both"/>
              <w:textAlignment w:val="baseline"/>
              <w:rPr>
                <w:rFonts w:asciiTheme="minorHAnsi" w:hAnsiTheme="minorHAnsi"/>
                <w:sz w:val="18"/>
                <w:szCs w:val="18"/>
                <w:lang w:val="es-CL"/>
              </w:rPr>
            </w:pPr>
            <w:r w:rsidRPr="00ED383A">
              <w:rPr>
                <w:rFonts w:asciiTheme="minorHAnsi" w:hAnsiTheme="minorHAnsi"/>
                <w:sz w:val="18"/>
                <w:szCs w:val="18"/>
                <w:lang w:val="es-CL"/>
              </w:rPr>
              <w:t>Certificado de revisión emitido por Subsecretaría de Energía de los reportes de consumo efectuados por el servicio.</w:t>
            </w:r>
          </w:p>
          <w:p w:rsidR="00A4454C" w:rsidRPr="00ED383A" w:rsidRDefault="00A4454C" w:rsidP="00FC2F0A">
            <w:pPr>
              <w:pStyle w:val="Prrafodelista"/>
              <w:jc w:val="both"/>
              <w:textAlignment w:val="baseline"/>
              <w:rPr>
                <w:rFonts w:asciiTheme="minorHAnsi" w:hAnsiTheme="minorHAnsi" w:cs="Arial"/>
                <w:strike/>
                <w:color w:val="FF0000"/>
                <w:sz w:val="18"/>
                <w:szCs w:val="18"/>
                <w:lang w:eastAsia="es-CL"/>
              </w:rPr>
            </w:pPr>
          </w:p>
        </w:tc>
      </w:tr>
    </w:tbl>
    <w:p w:rsidR="00A4454C" w:rsidRDefault="00A4454C" w:rsidP="00A4454C">
      <w:pPr>
        <w:pStyle w:val="Textonotapie"/>
        <w:ind w:left="426"/>
        <w:jc w:val="both"/>
        <w:rPr>
          <w:rFonts w:ascii="Calibri" w:hAnsi="Calibri" w:cs="Calibri"/>
          <w:color w:val="000000"/>
          <w:lang w:eastAsia="es-CL"/>
        </w:rPr>
      </w:pPr>
    </w:p>
    <w:p w:rsidR="00A4454C" w:rsidRPr="00575A3E" w:rsidRDefault="00A4454C" w:rsidP="00A4454C">
      <w:pPr>
        <w:pStyle w:val="Continuarlista"/>
        <w:numPr>
          <w:ilvl w:val="0"/>
          <w:numId w:val="0"/>
        </w:numPr>
        <w:spacing w:after="0"/>
        <w:jc w:val="both"/>
        <w:rPr>
          <w:rFonts w:ascii="Calibri" w:hAnsi="Calibri"/>
          <w:sz w:val="22"/>
          <w:szCs w:val="22"/>
        </w:rPr>
      </w:pPr>
    </w:p>
    <w:p w:rsidR="00A4454C" w:rsidRPr="00575A3E" w:rsidRDefault="00A4454C" w:rsidP="00A4454C">
      <w:pPr>
        <w:pStyle w:val="Textoindependiente"/>
        <w:numPr>
          <w:ilvl w:val="0"/>
          <w:numId w:val="9"/>
        </w:numPr>
        <w:spacing w:after="0"/>
        <w:ind w:left="284" w:hanging="295"/>
        <w:jc w:val="both"/>
        <w:rPr>
          <w:rFonts w:ascii="Calibri" w:hAnsi="Calibri" w:cs="Calibri"/>
          <w:b/>
          <w:sz w:val="22"/>
          <w:szCs w:val="22"/>
          <w:lang w:eastAsia="en-US"/>
        </w:rPr>
      </w:pPr>
      <w:r w:rsidRPr="00575A3E">
        <w:rPr>
          <w:rFonts w:ascii="Calibri" w:hAnsi="Calibri" w:cs="Calibri"/>
          <w:b/>
          <w:sz w:val="22"/>
          <w:szCs w:val="22"/>
        </w:rPr>
        <w:t>EVALUACIÓN</w:t>
      </w:r>
      <w:r w:rsidRPr="00575A3E">
        <w:rPr>
          <w:rFonts w:ascii="Calibri" w:hAnsi="Calibri" w:cs="Calibri"/>
          <w:b/>
          <w:sz w:val="22"/>
          <w:szCs w:val="22"/>
          <w:lang w:eastAsia="en-US"/>
        </w:rPr>
        <w:t xml:space="preserve"> Y CUMPLIMIENTO DE MEI</w:t>
      </w:r>
    </w:p>
    <w:p w:rsidR="00A4454C" w:rsidRPr="00575A3E" w:rsidRDefault="00A4454C" w:rsidP="00A4454C">
      <w:pPr>
        <w:pStyle w:val="Textoindependiente"/>
        <w:rPr>
          <w:rFonts w:ascii="Calibri" w:hAnsi="Calibri" w:cs="Calibri"/>
          <w:b/>
          <w:sz w:val="22"/>
          <w:szCs w:val="22"/>
          <w:lang w:eastAsia="en-US"/>
        </w:rPr>
      </w:pPr>
    </w:p>
    <w:p w:rsidR="00A4454C" w:rsidRPr="008A5554" w:rsidRDefault="00A4454C" w:rsidP="00A4454C">
      <w:pPr>
        <w:pStyle w:val="Prrafodelista1"/>
        <w:numPr>
          <w:ilvl w:val="0"/>
          <w:numId w:val="8"/>
        </w:numPr>
        <w:spacing w:after="0" w:line="240" w:lineRule="auto"/>
        <w:ind w:left="426" w:hanging="426"/>
        <w:jc w:val="both"/>
        <w:rPr>
          <w:rFonts w:asciiTheme="minorHAnsi" w:hAnsiTheme="minorHAnsi" w:cstheme="minorHAnsi"/>
          <w:b/>
          <w:sz w:val="24"/>
          <w:szCs w:val="20"/>
          <w:lang w:val="es-MX"/>
        </w:rPr>
      </w:pPr>
      <w:r w:rsidRPr="008A5554">
        <w:rPr>
          <w:rFonts w:asciiTheme="minorHAnsi" w:hAnsiTheme="minorHAnsi" w:cstheme="minorHAnsi"/>
          <w:b/>
          <w:sz w:val="24"/>
          <w:szCs w:val="20"/>
          <w:lang w:val="es-MX"/>
        </w:rPr>
        <w:t xml:space="preserve">Formulación </w:t>
      </w:r>
    </w:p>
    <w:p w:rsidR="00A4454C" w:rsidRDefault="00A4454C" w:rsidP="00A4454C">
      <w:pPr>
        <w:pStyle w:val="Prrafodelista1"/>
        <w:spacing w:after="0" w:line="240" w:lineRule="auto"/>
        <w:ind w:left="283" w:hanging="283"/>
        <w:jc w:val="both"/>
        <w:rPr>
          <w:rFonts w:asciiTheme="minorHAnsi" w:hAnsiTheme="minorHAnsi" w:cstheme="minorHAnsi"/>
          <w:lang w:val="es-MX"/>
        </w:rPr>
      </w:pPr>
    </w:p>
    <w:p w:rsidR="00A4454C" w:rsidRPr="008A5554" w:rsidRDefault="00A4454C" w:rsidP="00A4454C">
      <w:pPr>
        <w:jc w:val="both"/>
        <w:rPr>
          <w:rFonts w:asciiTheme="minorHAnsi" w:hAnsiTheme="minorHAnsi" w:cstheme="minorHAnsi"/>
          <w:sz w:val="22"/>
          <w:szCs w:val="22"/>
          <w:lang w:val="es-MX" w:eastAsia="en-US"/>
        </w:rPr>
      </w:pPr>
      <w:r w:rsidRPr="008A5554">
        <w:rPr>
          <w:rFonts w:asciiTheme="minorHAnsi" w:hAnsiTheme="minorHAnsi" w:cstheme="minorHAnsi"/>
          <w:sz w:val="22"/>
          <w:szCs w:val="22"/>
          <w:lang w:val="es-MX" w:eastAsia="en-US"/>
        </w:rPr>
        <w:t xml:space="preserve">El Ministro o Ministra del ramo y el/la Jefe de Servicio son responsables de la definición de los objetivos de gestión que forman parte de </w:t>
      </w:r>
      <w:r>
        <w:rPr>
          <w:rFonts w:asciiTheme="minorHAnsi" w:hAnsiTheme="minorHAnsi" w:cstheme="minorHAnsi"/>
          <w:sz w:val="22"/>
          <w:szCs w:val="22"/>
          <w:lang w:val="es-MX" w:eastAsia="en-US"/>
        </w:rPr>
        <w:t>las MEI</w:t>
      </w:r>
      <w:r w:rsidRPr="008A5554">
        <w:rPr>
          <w:rFonts w:asciiTheme="minorHAnsi" w:hAnsiTheme="minorHAnsi" w:cstheme="minorHAnsi"/>
          <w:sz w:val="22"/>
          <w:szCs w:val="22"/>
          <w:lang w:val="es-MX" w:eastAsia="en-US"/>
        </w:rPr>
        <w:t xml:space="preserve"> del año 2017, los cuales </w:t>
      </w:r>
      <w:r>
        <w:rPr>
          <w:rFonts w:asciiTheme="minorHAnsi" w:hAnsiTheme="minorHAnsi" w:cstheme="minorHAnsi"/>
          <w:sz w:val="22"/>
          <w:szCs w:val="22"/>
          <w:lang w:val="es-MX" w:eastAsia="en-US"/>
        </w:rPr>
        <w:t>serán</w:t>
      </w:r>
      <w:r w:rsidRPr="008A5554">
        <w:rPr>
          <w:rFonts w:asciiTheme="minorHAnsi" w:hAnsiTheme="minorHAnsi" w:cstheme="minorHAnsi"/>
          <w:sz w:val="22"/>
          <w:szCs w:val="22"/>
          <w:lang w:val="es-MX" w:eastAsia="en-US"/>
        </w:rPr>
        <w:t xml:space="preserve"> formulados durante el año 2016, con el apoyo, coordinación y supervisión de DIPRES como Secretaría Técnica.</w:t>
      </w:r>
    </w:p>
    <w:p w:rsidR="00A4454C" w:rsidRDefault="00A4454C" w:rsidP="00A4454C">
      <w:pPr>
        <w:pStyle w:val="Prrafodelista1"/>
        <w:spacing w:after="0" w:line="240" w:lineRule="auto"/>
        <w:ind w:left="283" w:hanging="283"/>
        <w:jc w:val="both"/>
        <w:rPr>
          <w:rFonts w:asciiTheme="minorHAnsi" w:hAnsiTheme="minorHAnsi" w:cstheme="minorHAnsi"/>
          <w:lang w:val="es-MX"/>
        </w:rPr>
      </w:pPr>
    </w:p>
    <w:p w:rsidR="00A4454C" w:rsidRPr="00156342" w:rsidRDefault="00A4454C" w:rsidP="00A4454C">
      <w:pPr>
        <w:pStyle w:val="Prrafodelista1"/>
        <w:spacing w:after="0" w:line="240" w:lineRule="auto"/>
        <w:ind w:left="283" w:hanging="283"/>
        <w:jc w:val="both"/>
        <w:rPr>
          <w:rFonts w:asciiTheme="minorHAnsi" w:hAnsiTheme="minorHAnsi" w:cstheme="minorHAnsi"/>
          <w:lang w:val="es-MX"/>
        </w:rPr>
      </w:pPr>
    </w:p>
    <w:p w:rsidR="00A4454C" w:rsidRPr="000E71B1" w:rsidRDefault="00A4454C" w:rsidP="00A4454C">
      <w:pPr>
        <w:pStyle w:val="Prrafodelista1"/>
        <w:numPr>
          <w:ilvl w:val="0"/>
          <w:numId w:val="8"/>
        </w:numPr>
        <w:spacing w:after="0" w:line="240" w:lineRule="auto"/>
        <w:ind w:left="426" w:hanging="426"/>
        <w:jc w:val="both"/>
        <w:rPr>
          <w:rFonts w:asciiTheme="minorHAnsi" w:hAnsiTheme="minorHAnsi" w:cstheme="minorHAnsi"/>
          <w:b/>
          <w:sz w:val="24"/>
          <w:szCs w:val="20"/>
          <w:lang w:val="es-MX"/>
        </w:rPr>
      </w:pPr>
      <w:r w:rsidRPr="000E71B1">
        <w:rPr>
          <w:rFonts w:asciiTheme="minorHAnsi" w:hAnsiTheme="minorHAnsi" w:cstheme="minorHAnsi"/>
          <w:b/>
          <w:sz w:val="24"/>
          <w:szCs w:val="20"/>
          <w:lang w:val="es-MX"/>
        </w:rPr>
        <w:lastRenderedPageBreak/>
        <w:t>Evaluación</w:t>
      </w:r>
    </w:p>
    <w:p w:rsidR="00A4454C" w:rsidRPr="000E71B1" w:rsidRDefault="00A4454C" w:rsidP="00A4454C">
      <w:pPr>
        <w:pStyle w:val="Prrafodelista1"/>
        <w:spacing w:after="0" w:line="240" w:lineRule="auto"/>
        <w:jc w:val="both"/>
        <w:rPr>
          <w:rFonts w:asciiTheme="minorHAnsi" w:hAnsiTheme="minorHAnsi" w:cstheme="minorHAnsi"/>
          <w:b/>
          <w:sz w:val="24"/>
          <w:lang w:val="es-MX"/>
        </w:rPr>
      </w:pPr>
    </w:p>
    <w:p w:rsidR="00A4454C" w:rsidRPr="000E71B1" w:rsidRDefault="00A4454C" w:rsidP="00A4454C">
      <w:pPr>
        <w:jc w:val="both"/>
        <w:rPr>
          <w:rFonts w:asciiTheme="minorHAnsi" w:hAnsiTheme="minorHAnsi" w:cstheme="minorHAnsi"/>
          <w:sz w:val="22"/>
          <w:szCs w:val="22"/>
          <w:lang w:val="es-MX" w:eastAsia="en-US"/>
        </w:rPr>
      </w:pPr>
      <w:r w:rsidRPr="000E71B1">
        <w:rPr>
          <w:rFonts w:asciiTheme="minorHAnsi" w:hAnsiTheme="minorHAnsi" w:cstheme="minorHAnsi"/>
          <w:sz w:val="22"/>
          <w:szCs w:val="22"/>
          <w:lang w:val="es-MX" w:eastAsia="en-US"/>
        </w:rPr>
        <w:t>El Ministro o Ministra del ramo será responsable por la veracidad de la información sobre cumplimiento de los objetivos de gestión</w:t>
      </w:r>
      <w:r>
        <w:rPr>
          <w:rFonts w:asciiTheme="minorHAnsi" w:hAnsiTheme="minorHAnsi" w:cstheme="minorHAnsi"/>
          <w:sz w:val="22"/>
          <w:szCs w:val="22"/>
          <w:lang w:val="es-MX" w:eastAsia="en-US"/>
        </w:rPr>
        <w:t>,</w:t>
      </w:r>
      <w:r w:rsidRPr="000E71B1">
        <w:rPr>
          <w:rFonts w:asciiTheme="minorHAnsi" w:hAnsiTheme="minorHAnsi" w:cstheme="minorHAnsi"/>
          <w:sz w:val="22"/>
          <w:szCs w:val="22"/>
          <w:lang w:val="es-MX" w:eastAsia="en-US"/>
        </w:rPr>
        <w:t xml:space="preserve"> que se comunique al </w:t>
      </w:r>
      <w:r>
        <w:rPr>
          <w:rFonts w:asciiTheme="minorHAnsi" w:hAnsiTheme="minorHAnsi" w:cstheme="minorHAnsi"/>
          <w:sz w:val="22"/>
          <w:szCs w:val="22"/>
          <w:lang w:val="es-MX" w:eastAsia="en-US"/>
        </w:rPr>
        <w:t>Ministro de Hacienda</w:t>
      </w:r>
      <w:r w:rsidRPr="000E71B1">
        <w:rPr>
          <w:rFonts w:asciiTheme="minorHAnsi" w:hAnsiTheme="minorHAnsi" w:cstheme="minorHAnsi"/>
          <w:sz w:val="22"/>
          <w:szCs w:val="22"/>
          <w:lang w:val="es-MX" w:eastAsia="en-US"/>
        </w:rPr>
        <w:t>. Para estos fines, se solicita la verificación de su cumplimiento a través de la realización de auditorías y control interno</w:t>
      </w:r>
      <w:r>
        <w:rPr>
          <w:rFonts w:asciiTheme="minorHAnsi" w:hAnsiTheme="minorHAnsi" w:cstheme="minorHAnsi"/>
          <w:sz w:val="22"/>
          <w:szCs w:val="22"/>
          <w:lang w:val="es-MX" w:eastAsia="en-US"/>
        </w:rPr>
        <w:t>,</w:t>
      </w:r>
      <w:r w:rsidRPr="000E71B1">
        <w:rPr>
          <w:rFonts w:asciiTheme="minorHAnsi" w:hAnsiTheme="minorHAnsi" w:cstheme="minorHAnsi"/>
          <w:sz w:val="22"/>
          <w:szCs w:val="22"/>
          <w:lang w:val="es-MX" w:eastAsia="en-US"/>
        </w:rPr>
        <w:t xml:space="preserve"> y con el apoyo de los representantes ministeriales designados.</w:t>
      </w:r>
    </w:p>
    <w:p w:rsidR="00A4454C" w:rsidRPr="000E71B1" w:rsidRDefault="00A4454C" w:rsidP="00A4454C">
      <w:pPr>
        <w:pStyle w:val="Prrafodelista1"/>
        <w:spacing w:after="0" w:line="240" w:lineRule="auto"/>
        <w:ind w:left="0"/>
        <w:jc w:val="both"/>
        <w:rPr>
          <w:rFonts w:asciiTheme="minorHAnsi" w:hAnsiTheme="minorHAnsi" w:cstheme="minorHAnsi"/>
          <w:lang w:val="es-MX"/>
        </w:rPr>
      </w:pPr>
    </w:p>
    <w:p w:rsidR="00A4454C" w:rsidRPr="000E71B1" w:rsidRDefault="00A4454C" w:rsidP="00A4454C">
      <w:pPr>
        <w:pStyle w:val="Prrafodelista1"/>
        <w:spacing w:after="0" w:line="240" w:lineRule="auto"/>
        <w:ind w:left="0"/>
        <w:jc w:val="both"/>
        <w:rPr>
          <w:rFonts w:asciiTheme="minorHAnsi" w:hAnsiTheme="minorHAnsi" w:cstheme="minorHAnsi"/>
          <w:lang w:val="es-MX"/>
        </w:rPr>
      </w:pPr>
      <w:r w:rsidRPr="000E71B1">
        <w:rPr>
          <w:rFonts w:asciiTheme="minorHAnsi" w:hAnsiTheme="minorHAnsi" w:cstheme="minorHAnsi"/>
          <w:lang w:val="es-MX"/>
        </w:rPr>
        <w:t>La evaluación del grado de cumplimiento de los compromisos</w:t>
      </w:r>
      <w:r>
        <w:rPr>
          <w:rFonts w:asciiTheme="minorHAnsi" w:hAnsiTheme="minorHAnsi" w:cstheme="minorHAnsi"/>
          <w:lang w:val="es-MX"/>
        </w:rPr>
        <w:t>,</w:t>
      </w:r>
      <w:r w:rsidRPr="000E71B1">
        <w:rPr>
          <w:rFonts w:asciiTheme="minorHAnsi" w:hAnsiTheme="minorHAnsi" w:cstheme="minorHAnsi"/>
          <w:lang w:val="es-MX"/>
        </w:rPr>
        <w:t xml:space="preserve"> establecidos en base al Programa Marco </w:t>
      </w:r>
      <w:r w:rsidRPr="00403409">
        <w:rPr>
          <w:rFonts w:asciiTheme="minorHAnsi" w:hAnsiTheme="minorHAnsi" w:cstheme="minorHAnsi"/>
          <w:lang w:val="es-MX"/>
        </w:rPr>
        <w:t>2017</w:t>
      </w:r>
      <w:r>
        <w:rPr>
          <w:rFonts w:asciiTheme="minorHAnsi" w:hAnsiTheme="minorHAnsi" w:cstheme="minorHAnsi"/>
          <w:lang w:val="es-MX"/>
        </w:rPr>
        <w:t xml:space="preserve"> aprobado</w:t>
      </w:r>
      <w:r w:rsidRPr="00403409">
        <w:rPr>
          <w:rFonts w:asciiTheme="minorHAnsi" w:hAnsiTheme="minorHAnsi" w:cstheme="minorHAnsi"/>
          <w:lang w:val="es-MX"/>
        </w:rPr>
        <w:t xml:space="preserve"> y el</w:t>
      </w:r>
      <w:r w:rsidRPr="000E71B1">
        <w:rPr>
          <w:rFonts w:asciiTheme="minorHAnsi" w:hAnsiTheme="minorHAnsi" w:cstheme="minorHAnsi"/>
          <w:lang w:val="es-MX"/>
        </w:rPr>
        <w:t xml:space="preserve"> grado de cumplimiento global de la Institución</w:t>
      </w:r>
      <w:r>
        <w:rPr>
          <w:rFonts w:asciiTheme="minorHAnsi" w:hAnsiTheme="minorHAnsi" w:cstheme="minorHAnsi"/>
          <w:lang w:val="es-MX"/>
        </w:rPr>
        <w:t>,</w:t>
      </w:r>
      <w:r w:rsidRPr="000E71B1">
        <w:rPr>
          <w:rFonts w:asciiTheme="minorHAnsi" w:hAnsiTheme="minorHAnsi" w:cstheme="minorHAnsi"/>
          <w:lang w:val="es-MX"/>
        </w:rPr>
        <w:t xml:space="preserve"> será realizada por el </w:t>
      </w:r>
      <w:r>
        <w:rPr>
          <w:rFonts w:asciiTheme="minorHAnsi" w:hAnsiTheme="minorHAnsi" w:cstheme="minorHAnsi"/>
          <w:lang w:val="es-MX"/>
        </w:rPr>
        <w:t>Ministro de Hacienda</w:t>
      </w:r>
      <w:r w:rsidRPr="000E71B1">
        <w:rPr>
          <w:rFonts w:asciiTheme="minorHAnsi" w:hAnsiTheme="minorHAnsi" w:cstheme="minorHAnsi"/>
          <w:lang w:val="es-MX"/>
        </w:rPr>
        <w:t xml:space="preserve">, </w:t>
      </w:r>
      <w:r>
        <w:rPr>
          <w:rFonts w:asciiTheme="minorHAnsi" w:hAnsiTheme="minorHAnsi" w:cstheme="minorHAnsi"/>
          <w:lang w:val="es-MX"/>
        </w:rPr>
        <w:t>con el apoyo de la Secretaría Técnica DIPRES</w:t>
      </w:r>
      <w:r w:rsidRPr="000E71B1">
        <w:rPr>
          <w:rFonts w:asciiTheme="minorHAnsi" w:hAnsiTheme="minorHAnsi" w:cstheme="minorHAnsi"/>
          <w:lang w:val="es-MX"/>
        </w:rPr>
        <w:t>. Por su parte, el proceso de validación técnica del cumplimiento de los objetivos de gestión de los Servicios, será realizado por expertos externos al Ejecutivo, contratados por licitación pública a través de la Secretaría Técnica, con el apoyo de la Red de Expertos.</w:t>
      </w:r>
    </w:p>
    <w:p w:rsidR="00A4454C" w:rsidRDefault="00A4454C" w:rsidP="00A4454C">
      <w:pPr>
        <w:pStyle w:val="Prrafodelista1"/>
        <w:spacing w:after="0" w:line="240" w:lineRule="auto"/>
        <w:ind w:left="0"/>
        <w:jc w:val="both"/>
        <w:rPr>
          <w:rFonts w:asciiTheme="minorHAnsi" w:hAnsiTheme="minorHAnsi" w:cstheme="minorHAnsi"/>
          <w:lang w:val="es-MX"/>
        </w:rPr>
      </w:pPr>
    </w:p>
    <w:p w:rsidR="00A4454C" w:rsidRPr="000E71B1" w:rsidRDefault="00A4454C" w:rsidP="00A4454C">
      <w:pPr>
        <w:pStyle w:val="Prrafodelista1"/>
        <w:spacing w:after="0" w:line="240" w:lineRule="auto"/>
        <w:ind w:left="0"/>
        <w:jc w:val="both"/>
        <w:rPr>
          <w:rFonts w:asciiTheme="minorHAnsi" w:hAnsiTheme="minorHAnsi" w:cstheme="minorHAnsi"/>
          <w:lang w:val="es-MX"/>
        </w:rPr>
      </w:pPr>
    </w:p>
    <w:p w:rsidR="00A4454C" w:rsidRPr="00743354" w:rsidRDefault="00A4454C" w:rsidP="00A4454C">
      <w:pPr>
        <w:pStyle w:val="Prrafodelista1"/>
        <w:spacing w:after="0" w:line="240" w:lineRule="auto"/>
        <w:ind w:left="0"/>
        <w:jc w:val="both"/>
        <w:rPr>
          <w:rFonts w:asciiTheme="minorHAnsi" w:hAnsiTheme="minorHAnsi" w:cstheme="minorHAnsi"/>
          <w:b/>
          <w:lang w:val="es-MX"/>
        </w:rPr>
      </w:pPr>
      <w:r w:rsidRPr="000E71B1">
        <w:rPr>
          <w:rFonts w:asciiTheme="minorHAnsi" w:hAnsiTheme="minorHAnsi" w:cstheme="minorHAnsi"/>
          <w:b/>
          <w:lang w:val="es-MX"/>
        </w:rPr>
        <w:t>B.1 Cumplimiento Global</w:t>
      </w:r>
    </w:p>
    <w:p w:rsidR="00A4454C" w:rsidRPr="004B7FC4" w:rsidRDefault="00A4454C" w:rsidP="00A4454C">
      <w:pPr>
        <w:pStyle w:val="Prrafodelista1"/>
        <w:spacing w:after="0" w:line="240" w:lineRule="auto"/>
        <w:ind w:left="0"/>
        <w:jc w:val="both"/>
        <w:rPr>
          <w:rFonts w:asciiTheme="minorHAnsi" w:hAnsiTheme="minorHAnsi" w:cstheme="minorHAnsi"/>
          <w:lang w:val="es-MX"/>
        </w:rPr>
      </w:pPr>
    </w:p>
    <w:p w:rsidR="00A4454C" w:rsidRDefault="00A4454C" w:rsidP="00A4454C">
      <w:pPr>
        <w:pStyle w:val="Prrafodelista1"/>
        <w:spacing w:after="0" w:line="240" w:lineRule="auto"/>
        <w:ind w:left="0"/>
        <w:jc w:val="both"/>
        <w:rPr>
          <w:rFonts w:asciiTheme="minorHAnsi" w:hAnsiTheme="minorHAnsi" w:cstheme="minorHAnsi"/>
          <w:lang w:val="es-MX"/>
        </w:rPr>
      </w:pPr>
      <w:r w:rsidRPr="004B7FC4">
        <w:rPr>
          <w:rFonts w:asciiTheme="minorHAnsi" w:hAnsiTheme="minorHAnsi" w:cstheme="minorHAnsi"/>
          <w:lang w:val="es-MX"/>
        </w:rPr>
        <w:t xml:space="preserve">El cumplimiento global </w:t>
      </w:r>
      <w:r>
        <w:rPr>
          <w:rFonts w:asciiTheme="minorHAnsi" w:hAnsiTheme="minorHAnsi" w:cstheme="minorHAnsi"/>
          <w:lang w:val="es-MX"/>
        </w:rPr>
        <w:t>de las MEI,</w:t>
      </w:r>
      <w:r w:rsidRPr="004B7FC4">
        <w:rPr>
          <w:rFonts w:asciiTheme="minorHAnsi" w:hAnsiTheme="minorHAnsi" w:cstheme="minorHAnsi"/>
          <w:lang w:val="es-MX"/>
        </w:rPr>
        <w:t xml:space="preserve"> será el resultado de la suma del cumplimiento de los objetivos de g</w:t>
      </w:r>
      <w:r>
        <w:rPr>
          <w:rFonts w:asciiTheme="minorHAnsi" w:hAnsiTheme="minorHAnsi" w:cstheme="minorHAnsi"/>
          <w:lang w:val="es-MX"/>
        </w:rPr>
        <w:t>estión del sistema de Monitoreo</w:t>
      </w:r>
      <w:r w:rsidRPr="004B7FC4">
        <w:rPr>
          <w:rFonts w:asciiTheme="minorHAnsi" w:hAnsiTheme="minorHAnsi" w:cstheme="minorHAnsi"/>
          <w:lang w:val="es-MX"/>
        </w:rPr>
        <w:t>.</w:t>
      </w:r>
    </w:p>
    <w:p w:rsidR="00A4454C" w:rsidRDefault="00A4454C" w:rsidP="00A4454C">
      <w:pPr>
        <w:pStyle w:val="Prrafodelista1"/>
        <w:spacing w:after="0" w:line="240" w:lineRule="auto"/>
        <w:ind w:left="0"/>
        <w:jc w:val="both"/>
        <w:rPr>
          <w:rFonts w:asciiTheme="minorHAnsi" w:hAnsiTheme="minorHAnsi" w:cstheme="minorHAnsi"/>
          <w:lang w:val="es-MX"/>
        </w:rPr>
      </w:pPr>
    </w:p>
    <w:p w:rsidR="00A4454C" w:rsidRDefault="00A4454C" w:rsidP="00A4454C">
      <w:pPr>
        <w:pStyle w:val="Prrafodelista1"/>
        <w:spacing w:after="0" w:line="240" w:lineRule="auto"/>
        <w:ind w:left="0"/>
        <w:jc w:val="both"/>
        <w:rPr>
          <w:rFonts w:asciiTheme="minorHAnsi" w:hAnsiTheme="minorHAnsi" w:cstheme="minorHAnsi"/>
          <w:lang w:val="es-MX"/>
        </w:rPr>
      </w:pPr>
    </w:p>
    <w:p w:rsidR="00A4454C" w:rsidRPr="00E62D71" w:rsidRDefault="00A4454C" w:rsidP="00A4454C">
      <w:pPr>
        <w:pStyle w:val="Prrafodelista1"/>
        <w:spacing w:after="0" w:line="240" w:lineRule="auto"/>
        <w:ind w:left="0"/>
        <w:jc w:val="both"/>
        <w:rPr>
          <w:rFonts w:asciiTheme="minorHAnsi" w:hAnsiTheme="minorHAnsi" w:cstheme="minorHAnsi"/>
          <w:b/>
          <w:lang w:val="es-MX"/>
        </w:rPr>
      </w:pPr>
      <w:r w:rsidRPr="00E62D71">
        <w:rPr>
          <w:rFonts w:asciiTheme="minorHAnsi" w:hAnsiTheme="minorHAnsi" w:cstheme="minorHAnsi"/>
          <w:b/>
          <w:lang w:val="es-MX"/>
        </w:rPr>
        <w:t>B.2 Cumplimiento Sistema de Monitoreo del Desempeño Institucional</w:t>
      </w:r>
    </w:p>
    <w:p w:rsidR="00A4454C" w:rsidRPr="000E71B1" w:rsidRDefault="00A4454C" w:rsidP="00A4454C">
      <w:pPr>
        <w:pStyle w:val="Textoindependiente"/>
        <w:rPr>
          <w:rFonts w:asciiTheme="minorHAnsi" w:hAnsiTheme="minorHAnsi" w:cstheme="minorHAnsi"/>
          <w:sz w:val="22"/>
          <w:szCs w:val="22"/>
          <w:lang w:val="es-MX" w:eastAsia="en-US"/>
        </w:rPr>
      </w:pPr>
    </w:p>
    <w:p w:rsidR="00A4454C" w:rsidRPr="000E71B1" w:rsidRDefault="00A4454C" w:rsidP="00A4454C">
      <w:pPr>
        <w:pStyle w:val="Textoindependiente"/>
        <w:rPr>
          <w:rFonts w:asciiTheme="minorHAnsi" w:hAnsiTheme="minorHAnsi" w:cstheme="minorHAnsi"/>
          <w:sz w:val="22"/>
          <w:szCs w:val="22"/>
          <w:lang w:val="es-MX" w:eastAsia="en-US"/>
        </w:rPr>
      </w:pPr>
      <w:r w:rsidRPr="000E71B1">
        <w:rPr>
          <w:rFonts w:asciiTheme="minorHAnsi" w:hAnsiTheme="minorHAnsi" w:cstheme="minorHAnsi"/>
          <w:sz w:val="22"/>
          <w:szCs w:val="22"/>
          <w:lang w:val="es-MX" w:eastAsia="en-US"/>
        </w:rPr>
        <w:t>Para determinar el grado de cumplimiento de este sistema se considerará lo siguiente:</w:t>
      </w:r>
    </w:p>
    <w:p w:rsidR="00A4454C" w:rsidRPr="000E71B1" w:rsidRDefault="00A4454C" w:rsidP="00A4454C">
      <w:pPr>
        <w:pStyle w:val="Prrafodelista1"/>
        <w:spacing w:after="0" w:line="240" w:lineRule="auto"/>
        <w:ind w:left="0"/>
        <w:jc w:val="both"/>
        <w:rPr>
          <w:rFonts w:asciiTheme="minorHAnsi" w:hAnsiTheme="minorHAnsi" w:cstheme="minorHAnsi"/>
          <w:u w:val="single"/>
          <w:lang w:val="es-MX"/>
        </w:rPr>
      </w:pPr>
    </w:p>
    <w:p w:rsidR="00A4454C" w:rsidRPr="000E71B1" w:rsidRDefault="00A4454C" w:rsidP="00A4454C">
      <w:pPr>
        <w:pStyle w:val="Prrafodelista1"/>
        <w:spacing w:after="0" w:line="240" w:lineRule="auto"/>
        <w:ind w:left="0"/>
        <w:jc w:val="both"/>
        <w:rPr>
          <w:rFonts w:asciiTheme="minorHAnsi" w:hAnsiTheme="minorHAnsi" w:cstheme="minorHAnsi"/>
          <w:lang w:val="es-MX"/>
        </w:rPr>
      </w:pPr>
      <w:r w:rsidRPr="000E71B1">
        <w:rPr>
          <w:rFonts w:asciiTheme="minorHAnsi" w:hAnsiTheme="minorHAnsi" w:cstheme="minorHAnsi"/>
          <w:u w:val="single"/>
          <w:lang w:val="es-MX"/>
        </w:rPr>
        <w:t>Objetivos 1 y 3</w:t>
      </w:r>
      <w:r w:rsidRPr="000E71B1">
        <w:rPr>
          <w:rFonts w:asciiTheme="minorHAnsi" w:hAnsiTheme="minorHAnsi" w:cstheme="minorHAnsi"/>
          <w:lang w:val="es-MX"/>
        </w:rPr>
        <w:t>: el grado de cumplimiento de cada objetivo</w:t>
      </w:r>
      <w:r>
        <w:rPr>
          <w:rFonts w:asciiTheme="minorHAnsi" w:hAnsiTheme="minorHAnsi" w:cstheme="minorHAnsi"/>
          <w:lang w:val="es-MX"/>
        </w:rPr>
        <w:t>,</w:t>
      </w:r>
      <w:r w:rsidRPr="000E71B1">
        <w:rPr>
          <w:rFonts w:asciiTheme="minorHAnsi" w:hAnsiTheme="minorHAnsi" w:cstheme="minorHAnsi"/>
          <w:lang w:val="es-MX"/>
        </w:rPr>
        <w:t xml:space="preserve"> corresponderá a la suma de las ponderaciones de cada indicador cumplido y parcialmente cumplido, de acuerdo a lo establecido en los requisitos técnicos de cada objetivo.</w:t>
      </w:r>
    </w:p>
    <w:p w:rsidR="00A4454C" w:rsidRPr="000E71B1" w:rsidRDefault="00A4454C" w:rsidP="00A4454C">
      <w:pPr>
        <w:pStyle w:val="Prrafodelista1"/>
        <w:spacing w:after="0" w:line="240" w:lineRule="auto"/>
        <w:ind w:left="283" w:hanging="283"/>
        <w:jc w:val="both"/>
        <w:rPr>
          <w:rFonts w:asciiTheme="minorHAnsi" w:hAnsiTheme="minorHAnsi" w:cstheme="minorHAnsi"/>
          <w:lang w:val="es-MX"/>
        </w:rPr>
      </w:pPr>
    </w:p>
    <w:p w:rsidR="00A4454C" w:rsidRPr="000E71B1" w:rsidRDefault="00A4454C" w:rsidP="00A4454C">
      <w:pPr>
        <w:pStyle w:val="Prrafodelista1"/>
        <w:spacing w:after="0" w:line="240" w:lineRule="auto"/>
        <w:ind w:left="0"/>
        <w:jc w:val="both"/>
        <w:rPr>
          <w:rFonts w:asciiTheme="minorHAnsi" w:hAnsiTheme="minorHAnsi" w:cstheme="minorHAnsi"/>
          <w:lang w:val="es-MX"/>
        </w:rPr>
      </w:pPr>
      <w:r w:rsidRPr="000E71B1">
        <w:rPr>
          <w:rFonts w:asciiTheme="minorHAnsi" w:hAnsiTheme="minorHAnsi" w:cstheme="minorHAnsi"/>
          <w:u w:val="single"/>
          <w:lang w:val="es-MX"/>
        </w:rPr>
        <w:t>Objetivo 2:</w:t>
      </w:r>
      <w:r w:rsidRPr="000E71B1">
        <w:rPr>
          <w:rFonts w:asciiTheme="minorHAnsi" w:hAnsiTheme="minorHAnsi" w:cstheme="minorHAnsi"/>
          <w:lang w:val="es-MX"/>
        </w:rPr>
        <w:t xml:space="preserve"> el grado de cumplimiento corresponderá al porcentaje de indicadores cumplidos</w:t>
      </w:r>
      <w:r>
        <w:rPr>
          <w:rFonts w:asciiTheme="minorHAnsi" w:hAnsiTheme="minorHAnsi" w:cstheme="minorHAnsi"/>
          <w:lang w:val="es-MX"/>
        </w:rPr>
        <w:t>,</w:t>
      </w:r>
      <w:r w:rsidRPr="000E71B1">
        <w:rPr>
          <w:rFonts w:asciiTheme="minorHAnsi" w:hAnsiTheme="minorHAnsi" w:cstheme="minorHAnsi"/>
          <w:lang w:val="es-MX"/>
        </w:rPr>
        <w:t xml:space="preserve"> </w:t>
      </w:r>
      <w:r w:rsidRPr="000E71B1">
        <w:rPr>
          <w:lang w:val="es-MX"/>
        </w:rPr>
        <w:t>respecto del total de indicadores transversales</w:t>
      </w:r>
      <w:r>
        <w:rPr>
          <w:lang w:val="es-MX"/>
        </w:rPr>
        <w:t>,</w:t>
      </w:r>
      <w:r w:rsidRPr="000E71B1">
        <w:rPr>
          <w:rFonts w:asciiTheme="minorHAnsi" w:hAnsiTheme="minorHAnsi" w:cstheme="minorHAnsi"/>
          <w:lang w:val="es-MX"/>
        </w:rPr>
        <w:t xml:space="preserve"> multiplicado por la ponderación del objetivo 2. En este caso, se entenderá cumplido cada indicador</w:t>
      </w:r>
      <w:r>
        <w:rPr>
          <w:rFonts w:asciiTheme="minorHAnsi" w:hAnsiTheme="minorHAnsi" w:cstheme="minorHAnsi"/>
          <w:lang w:val="es-MX"/>
        </w:rPr>
        <w:t>,</w:t>
      </w:r>
      <w:r w:rsidRPr="000E71B1">
        <w:rPr>
          <w:rFonts w:asciiTheme="minorHAnsi" w:hAnsiTheme="minorHAnsi" w:cstheme="minorHAnsi"/>
          <w:lang w:val="es-MX"/>
        </w:rPr>
        <w:t xml:space="preserve"> si está correctamente medido e informado a la red de expertos respectiva y DIPRES. Por lo tanto, el cumplimiento para </w:t>
      </w:r>
      <w:r w:rsidRPr="000E71B1">
        <w:rPr>
          <w:lang w:val="es-MX"/>
        </w:rPr>
        <w:t>cada uno de los indicadores</w:t>
      </w:r>
      <w:r w:rsidRPr="000E71B1">
        <w:rPr>
          <w:rFonts w:asciiTheme="minorHAnsi" w:hAnsiTheme="minorHAnsi" w:cstheme="minorHAnsi"/>
          <w:lang w:val="es-MX"/>
        </w:rPr>
        <w:t xml:space="preserve"> tomará valores de 0% o 100%.</w:t>
      </w:r>
    </w:p>
    <w:p w:rsidR="00A4454C" w:rsidRPr="000E71B1" w:rsidRDefault="00A4454C" w:rsidP="00A4454C">
      <w:pPr>
        <w:pStyle w:val="Prrafodelista1"/>
        <w:spacing w:after="0" w:line="240" w:lineRule="auto"/>
        <w:ind w:left="0"/>
        <w:jc w:val="both"/>
        <w:rPr>
          <w:rFonts w:asciiTheme="minorHAnsi" w:hAnsiTheme="minorHAnsi" w:cstheme="minorHAnsi"/>
          <w:lang w:val="es-MX"/>
        </w:rPr>
      </w:pPr>
    </w:p>
    <w:p w:rsidR="00A4454C" w:rsidRPr="000E71B1" w:rsidRDefault="00A4454C" w:rsidP="00A4454C">
      <w:pPr>
        <w:pStyle w:val="Prrafodelista1"/>
        <w:spacing w:after="0" w:line="240" w:lineRule="auto"/>
        <w:ind w:left="0"/>
        <w:jc w:val="both"/>
        <w:rPr>
          <w:rFonts w:asciiTheme="minorHAnsi" w:hAnsiTheme="minorHAnsi" w:cstheme="minorHAnsi"/>
          <w:lang w:val="es-MX"/>
        </w:rPr>
      </w:pPr>
      <w:r w:rsidRPr="000E71B1">
        <w:rPr>
          <w:rFonts w:asciiTheme="minorHAnsi" w:hAnsiTheme="minorHAnsi" w:cstheme="minorHAnsi"/>
          <w:u w:val="single"/>
          <w:lang w:val="es-MX"/>
        </w:rPr>
        <w:t>Objetivo 4:</w:t>
      </w:r>
      <w:r w:rsidRPr="00E62D71">
        <w:rPr>
          <w:rFonts w:asciiTheme="minorHAnsi" w:hAnsiTheme="minorHAnsi" w:cstheme="minorHAnsi"/>
          <w:lang w:val="es-MX"/>
        </w:rPr>
        <w:t xml:space="preserve"> el</w:t>
      </w:r>
      <w:r w:rsidRPr="000E71B1">
        <w:rPr>
          <w:rFonts w:asciiTheme="minorHAnsi" w:hAnsiTheme="minorHAnsi" w:cstheme="minorHAnsi"/>
          <w:lang w:val="es-MX"/>
        </w:rPr>
        <w:t xml:space="preserve"> grado de cumplimiento corresponderá a 0% o 100%. Si </w:t>
      </w:r>
      <w:r>
        <w:rPr>
          <w:rFonts w:asciiTheme="minorHAnsi" w:hAnsiTheme="minorHAnsi" w:cstheme="minorHAnsi"/>
          <w:lang w:val="es-MX"/>
        </w:rPr>
        <w:t>la totalidad de</w:t>
      </w:r>
      <w:r w:rsidRPr="000E71B1">
        <w:rPr>
          <w:rFonts w:asciiTheme="minorHAnsi" w:hAnsiTheme="minorHAnsi" w:cstheme="minorHAnsi"/>
          <w:lang w:val="es-MX"/>
        </w:rPr>
        <w:t xml:space="preserve"> los mecanismos de incentivos de remuneraciones definidos por Ley </w:t>
      </w:r>
      <w:r>
        <w:rPr>
          <w:rFonts w:asciiTheme="minorHAnsi" w:hAnsiTheme="minorHAnsi" w:cstheme="minorHAnsi"/>
          <w:lang w:val="es-MX"/>
        </w:rPr>
        <w:t xml:space="preserve">están </w:t>
      </w:r>
      <w:r w:rsidRPr="000E71B1">
        <w:rPr>
          <w:rFonts w:asciiTheme="minorHAnsi" w:hAnsiTheme="minorHAnsi" w:cstheme="minorHAnsi"/>
          <w:lang w:val="es-MX"/>
        </w:rPr>
        <w:t>publicados de acuerdo a lo señalado en los requisitos técnicos será 100%, en caso contrario será 0%.</w:t>
      </w:r>
    </w:p>
    <w:p w:rsidR="00A4454C" w:rsidRDefault="00A4454C" w:rsidP="00A4454C">
      <w:pPr>
        <w:pStyle w:val="Prrafodelista1"/>
        <w:spacing w:after="0" w:line="240" w:lineRule="auto"/>
        <w:ind w:left="0"/>
        <w:jc w:val="both"/>
        <w:rPr>
          <w:rFonts w:asciiTheme="minorHAnsi" w:hAnsiTheme="minorHAnsi" w:cstheme="minorHAnsi"/>
          <w:lang w:val="es-MX"/>
        </w:rPr>
      </w:pPr>
    </w:p>
    <w:p w:rsidR="00A4454C" w:rsidRDefault="00A4454C" w:rsidP="00A4454C">
      <w:pPr>
        <w:pStyle w:val="Prrafodelista1"/>
        <w:spacing w:after="0" w:line="240" w:lineRule="auto"/>
        <w:ind w:left="0"/>
        <w:jc w:val="both"/>
        <w:rPr>
          <w:rFonts w:asciiTheme="minorHAnsi" w:hAnsiTheme="minorHAnsi" w:cstheme="minorHAnsi"/>
          <w:lang w:val="es-MX"/>
        </w:rPr>
      </w:pPr>
    </w:p>
    <w:p w:rsidR="00A4454C" w:rsidRDefault="00A4454C" w:rsidP="00A4454C">
      <w:pPr>
        <w:pStyle w:val="Prrafodelista1"/>
        <w:spacing w:after="0" w:line="240" w:lineRule="auto"/>
        <w:ind w:left="0"/>
        <w:jc w:val="both"/>
        <w:rPr>
          <w:rFonts w:asciiTheme="minorHAnsi" w:hAnsiTheme="minorHAnsi" w:cstheme="minorHAnsi"/>
          <w:b/>
          <w:sz w:val="24"/>
          <w:szCs w:val="20"/>
          <w:lang w:val="es-MX"/>
        </w:rPr>
      </w:pPr>
      <w:r w:rsidRPr="000E71B1">
        <w:rPr>
          <w:rFonts w:asciiTheme="minorHAnsi" w:hAnsiTheme="minorHAnsi" w:cstheme="minorHAnsi"/>
          <w:b/>
          <w:sz w:val="24"/>
          <w:szCs w:val="20"/>
          <w:lang w:val="es-MX"/>
        </w:rPr>
        <w:t xml:space="preserve">B.3 </w:t>
      </w:r>
      <w:r w:rsidRPr="00B11519">
        <w:rPr>
          <w:rFonts w:asciiTheme="minorHAnsi" w:hAnsiTheme="minorHAnsi" w:cstheme="minorHAnsi"/>
          <w:b/>
          <w:sz w:val="24"/>
          <w:szCs w:val="20"/>
          <w:lang w:val="es-MX"/>
        </w:rPr>
        <w:t>Causa Externa</w:t>
      </w:r>
    </w:p>
    <w:p w:rsidR="00A4454C" w:rsidRDefault="00A4454C" w:rsidP="00A4454C">
      <w:pPr>
        <w:jc w:val="both"/>
        <w:rPr>
          <w:rFonts w:asciiTheme="minorHAnsi" w:hAnsiTheme="minorHAnsi" w:cstheme="minorHAnsi"/>
          <w:sz w:val="22"/>
          <w:szCs w:val="22"/>
          <w:lang w:val="es-MX"/>
        </w:rPr>
      </w:pPr>
    </w:p>
    <w:p w:rsidR="00A4454C" w:rsidRPr="00601C0C" w:rsidRDefault="00A4454C" w:rsidP="00A4454C">
      <w:pPr>
        <w:jc w:val="both"/>
        <w:rPr>
          <w:rFonts w:asciiTheme="minorHAnsi" w:hAnsiTheme="minorHAnsi" w:cstheme="minorHAnsi"/>
          <w:sz w:val="22"/>
          <w:szCs w:val="22"/>
          <w:lang w:val="es-MX"/>
        </w:rPr>
      </w:pPr>
      <w:r w:rsidRPr="000E71B1">
        <w:rPr>
          <w:rFonts w:asciiTheme="minorHAnsi" w:hAnsiTheme="minorHAnsi" w:cstheme="minorHAnsi"/>
          <w:sz w:val="22"/>
          <w:szCs w:val="22"/>
          <w:lang w:val="es-MX"/>
        </w:rPr>
        <w:t>El análisis de causa externa que invoque un Servicio</w:t>
      </w:r>
      <w:r>
        <w:rPr>
          <w:rFonts w:asciiTheme="minorHAnsi" w:hAnsiTheme="minorHAnsi" w:cstheme="minorHAnsi"/>
          <w:sz w:val="22"/>
          <w:szCs w:val="22"/>
          <w:lang w:val="es-MX"/>
        </w:rPr>
        <w:t>,</w:t>
      </w:r>
      <w:r w:rsidRPr="000E71B1">
        <w:rPr>
          <w:rFonts w:asciiTheme="minorHAnsi" w:hAnsiTheme="minorHAnsi" w:cstheme="minorHAnsi"/>
          <w:sz w:val="22"/>
          <w:szCs w:val="22"/>
          <w:lang w:val="es-MX"/>
        </w:rPr>
        <w:t xml:space="preserve"> para justificar  el incumplimiento de un compromiso, se realizará en función del mérito de cada caso, </w:t>
      </w:r>
      <w:r>
        <w:rPr>
          <w:rFonts w:asciiTheme="minorHAnsi" w:hAnsiTheme="minorHAnsi" w:cstheme="minorHAnsi"/>
          <w:sz w:val="22"/>
          <w:szCs w:val="22"/>
          <w:lang w:val="es-MX"/>
        </w:rPr>
        <w:t>pudiendo</w:t>
      </w:r>
      <w:r w:rsidRPr="000E71B1">
        <w:rPr>
          <w:rFonts w:asciiTheme="minorHAnsi" w:hAnsiTheme="minorHAnsi" w:cstheme="minorHAnsi"/>
          <w:sz w:val="22"/>
          <w:szCs w:val="22"/>
          <w:lang w:val="es-MX"/>
        </w:rPr>
        <w:t xml:space="preserve"> aquél explicar con claridad el efecto que tienen los factores externos en </w:t>
      </w:r>
      <w:r>
        <w:rPr>
          <w:rFonts w:asciiTheme="minorHAnsi" w:hAnsiTheme="minorHAnsi" w:cstheme="minorHAnsi"/>
          <w:sz w:val="22"/>
          <w:szCs w:val="22"/>
          <w:lang w:val="es-MX"/>
        </w:rPr>
        <w:t>dicho</w:t>
      </w:r>
      <w:r w:rsidRPr="000E71B1">
        <w:rPr>
          <w:rFonts w:asciiTheme="minorHAnsi" w:hAnsiTheme="minorHAnsi" w:cstheme="minorHAnsi"/>
          <w:sz w:val="22"/>
          <w:szCs w:val="22"/>
          <w:lang w:val="es-MX"/>
        </w:rPr>
        <w:t xml:space="preserve"> incumplimiento. Asimismo, </w:t>
      </w:r>
      <w:r>
        <w:rPr>
          <w:rFonts w:asciiTheme="minorHAnsi" w:hAnsiTheme="minorHAnsi" w:cstheme="minorHAnsi"/>
          <w:sz w:val="22"/>
          <w:szCs w:val="22"/>
          <w:lang w:val="es-MX"/>
        </w:rPr>
        <w:t>podrá</w:t>
      </w:r>
      <w:r w:rsidRPr="000E71B1">
        <w:rPr>
          <w:rFonts w:asciiTheme="minorHAnsi" w:hAnsiTheme="minorHAnsi" w:cstheme="minorHAnsi"/>
          <w:sz w:val="22"/>
          <w:szCs w:val="22"/>
          <w:lang w:val="es-MX"/>
        </w:rPr>
        <w:t xml:space="preserve"> cuantificar la incidencia de tales factores externos en el valor efectivo del</w:t>
      </w:r>
      <w:r w:rsidRPr="00601C0C">
        <w:rPr>
          <w:rFonts w:asciiTheme="minorHAnsi" w:hAnsiTheme="minorHAnsi" w:cstheme="minorHAnsi"/>
          <w:sz w:val="22"/>
          <w:szCs w:val="22"/>
          <w:lang w:val="es-MX"/>
        </w:rPr>
        <w:t xml:space="preserve"> </w:t>
      </w:r>
      <w:r w:rsidRPr="008A5554">
        <w:rPr>
          <w:rFonts w:asciiTheme="minorHAnsi" w:hAnsiTheme="minorHAnsi" w:cstheme="minorHAnsi"/>
          <w:sz w:val="22"/>
          <w:szCs w:val="22"/>
          <w:lang w:val="es-MX"/>
        </w:rPr>
        <w:t>compromiso</w:t>
      </w:r>
      <w:r w:rsidRPr="00601C0C">
        <w:rPr>
          <w:rFonts w:asciiTheme="minorHAnsi" w:hAnsiTheme="minorHAnsi" w:cstheme="minorHAnsi"/>
          <w:sz w:val="22"/>
          <w:szCs w:val="22"/>
          <w:lang w:val="es-MX"/>
        </w:rPr>
        <w:t xml:space="preserve">, o </w:t>
      </w:r>
      <w:r>
        <w:rPr>
          <w:rFonts w:asciiTheme="minorHAnsi" w:hAnsiTheme="minorHAnsi" w:cstheme="minorHAnsi"/>
          <w:sz w:val="22"/>
          <w:szCs w:val="22"/>
          <w:lang w:val="es-MX"/>
        </w:rPr>
        <w:t xml:space="preserve">efectuar una </w:t>
      </w:r>
      <w:r w:rsidRPr="00601C0C">
        <w:rPr>
          <w:rFonts w:asciiTheme="minorHAnsi" w:hAnsiTheme="minorHAnsi" w:cstheme="minorHAnsi"/>
          <w:sz w:val="22"/>
          <w:szCs w:val="22"/>
          <w:lang w:val="es-MX"/>
        </w:rPr>
        <w:t>aproxim</w:t>
      </w:r>
      <w:r>
        <w:rPr>
          <w:rFonts w:asciiTheme="minorHAnsi" w:hAnsiTheme="minorHAnsi" w:cstheme="minorHAnsi"/>
          <w:sz w:val="22"/>
          <w:szCs w:val="22"/>
          <w:lang w:val="es-MX"/>
        </w:rPr>
        <w:t xml:space="preserve">ación </w:t>
      </w:r>
      <w:r w:rsidRPr="00601C0C">
        <w:rPr>
          <w:rFonts w:asciiTheme="minorHAnsi" w:hAnsiTheme="minorHAnsi" w:cstheme="minorHAnsi"/>
          <w:sz w:val="22"/>
          <w:szCs w:val="22"/>
          <w:lang w:val="es-MX"/>
        </w:rPr>
        <w:t xml:space="preserve">si </w:t>
      </w:r>
      <w:r>
        <w:rPr>
          <w:rFonts w:asciiTheme="minorHAnsi" w:hAnsiTheme="minorHAnsi" w:cstheme="minorHAnsi"/>
          <w:sz w:val="22"/>
          <w:szCs w:val="22"/>
          <w:lang w:val="es-MX"/>
        </w:rPr>
        <w:t xml:space="preserve">aquello </w:t>
      </w:r>
      <w:r w:rsidRPr="00601C0C">
        <w:rPr>
          <w:rFonts w:asciiTheme="minorHAnsi" w:hAnsiTheme="minorHAnsi" w:cstheme="minorHAnsi"/>
          <w:sz w:val="22"/>
          <w:szCs w:val="22"/>
          <w:lang w:val="es-MX"/>
        </w:rPr>
        <w:t>no fuera factible.</w:t>
      </w:r>
    </w:p>
    <w:p w:rsidR="00A4454C" w:rsidRPr="00601C0C" w:rsidRDefault="00A4454C" w:rsidP="00A4454C">
      <w:pPr>
        <w:jc w:val="both"/>
        <w:rPr>
          <w:rFonts w:asciiTheme="minorHAnsi" w:hAnsiTheme="minorHAnsi" w:cstheme="minorHAnsi"/>
          <w:sz w:val="22"/>
          <w:szCs w:val="22"/>
          <w:lang w:val="es-MX"/>
        </w:rPr>
      </w:pPr>
    </w:p>
    <w:p w:rsidR="00A4454C" w:rsidRPr="00277A7D" w:rsidRDefault="00A4454C" w:rsidP="00A4454C">
      <w:pPr>
        <w:jc w:val="both"/>
        <w:rPr>
          <w:rFonts w:asciiTheme="minorHAnsi" w:hAnsiTheme="minorHAnsi" w:cstheme="minorHAnsi"/>
          <w:sz w:val="22"/>
          <w:szCs w:val="22"/>
          <w:lang w:val="es-MX"/>
        </w:rPr>
      </w:pPr>
      <w:r w:rsidRPr="00601C0C">
        <w:rPr>
          <w:rFonts w:asciiTheme="minorHAnsi" w:hAnsiTheme="minorHAnsi" w:cstheme="minorHAnsi"/>
          <w:sz w:val="22"/>
          <w:szCs w:val="22"/>
          <w:lang w:val="es-MX"/>
        </w:rPr>
        <w:t xml:space="preserve">Sólo se considerarán en el análisis del incumplimiento aquellas justificaciones que digan relación con factores externos al </w:t>
      </w:r>
      <w:r>
        <w:rPr>
          <w:rFonts w:asciiTheme="minorHAnsi" w:hAnsiTheme="minorHAnsi" w:cstheme="minorHAnsi"/>
          <w:sz w:val="22"/>
          <w:szCs w:val="22"/>
          <w:lang w:val="es-MX"/>
        </w:rPr>
        <w:t>Servicio o M</w:t>
      </w:r>
      <w:r w:rsidRPr="00601C0C">
        <w:rPr>
          <w:rFonts w:asciiTheme="minorHAnsi" w:hAnsiTheme="minorHAnsi" w:cstheme="minorHAnsi"/>
          <w:sz w:val="22"/>
          <w:szCs w:val="22"/>
          <w:lang w:val="es-MX"/>
        </w:rPr>
        <w:t>inisterio, y respecto de los cuales ést</w:t>
      </w:r>
      <w:r>
        <w:rPr>
          <w:rFonts w:asciiTheme="minorHAnsi" w:hAnsiTheme="minorHAnsi" w:cstheme="minorHAnsi"/>
          <w:sz w:val="22"/>
          <w:szCs w:val="22"/>
          <w:lang w:val="es-MX"/>
        </w:rPr>
        <w:t>os</w:t>
      </w:r>
      <w:r w:rsidRPr="00601C0C">
        <w:rPr>
          <w:rFonts w:asciiTheme="minorHAnsi" w:hAnsiTheme="minorHAnsi" w:cstheme="minorHAnsi"/>
          <w:sz w:val="22"/>
          <w:szCs w:val="22"/>
          <w:lang w:val="es-MX"/>
        </w:rPr>
        <w:t xml:space="preserve"> t</w:t>
      </w:r>
      <w:r>
        <w:rPr>
          <w:rFonts w:asciiTheme="minorHAnsi" w:hAnsiTheme="minorHAnsi" w:cstheme="minorHAnsi"/>
          <w:sz w:val="22"/>
          <w:szCs w:val="22"/>
          <w:lang w:val="es-MX"/>
        </w:rPr>
        <w:t>engan</w:t>
      </w:r>
      <w:r w:rsidRPr="00601C0C">
        <w:rPr>
          <w:rFonts w:asciiTheme="minorHAnsi" w:hAnsiTheme="minorHAnsi" w:cstheme="minorHAnsi"/>
          <w:sz w:val="22"/>
          <w:szCs w:val="22"/>
          <w:lang w:val="es-MX"/>
        </w:rPr>
        <w:t xml:space="preserve"> nulo o bajo control.</w:t>
      </w:r>
    </w:p>
    <w:p w:rsidR="00A4454C" w:rsidRDefault="00A4454C" w:rsidP="00A4454C">
      <w:pPr>
        <w:jc w:val="both"/>
        <w:rPr>
          <w:rFonts w:asciiTheme="minorHAnsi" w:hAnsiTheme="minorHAnsi" w:cstheme="minorHAnsi"/>
          <w:sz w:val="22"/>
          <w:szCs w:val="22"/>
          <w:lang w:val="es-MX"/>
        </w:rPr>
      </w:pPr>
    </w:p>
    <w:p w:rsidR="00A4454C" w:rsidRPr="004B7FC4" w:rsidRDefault="00A4454C" w:rsidP="00A4454C">
      <w:pPr>
        <w:jc w:val="both"/>
        <w:rPr>
          <w:rFonts w:asciiTheme="minorHAnsi" w:hAnsiTheme="minorHAnsi" w:cstheme="minorHAnsi"/>
          <w:sz w:val="22"/>
          <w:szCs w:val="22"/>
          <w:lang w:val="es-MX"/>
        </w:rPr>
      </w:pPr>
      <w:r w:rsidRPr="004B7FC4">
        <w:rPr>
          <w:rFonts w:asciiTheme="minorHAnsi" w:hAnsiTheme="minorHAnsi" w:cstheme="minorHAnsi"/>
          <w:sz w:val="22"/>
          <w:szCs w:val="22"/>
          <w:lang w:val="es-MX"/>
        </w:rPr>
        <w:t>Para el proceso de evaluación se entenderá por causa externa calificada y no prevista</w:t>
      </w:r>
      <w:r>
        <w:rPr>
          <w:rFonts w:asciiTheme="minorHAnsi" w:hAnsiTheme="minorHAnsi" w:cstheme="minorHAnsi"/>
          <w:sz w:val="22"/>
          <w:szCs w:val="22"/>
          <w:lang w:val="es-MX"/>
        </w:rPr>
        <w:t>,</w:t>
      </w:r>
      <w:r w:rsidRPr="004B7FC4">
        <w:rPr>
          <w:rFonts w:asciiTheme="minorHAnsi" w:hAnsiTheme="minorHAnsi" w:cstheme="minorHAnsi"/>
          <w:sz w:val="22"/>
          <w:szCs w:val="22"/>
          <w:lang w:val="es-MX"/>
        </w:rPr>
        <w:t xml:space="preserve"> </w:t>
      </w:r>
      <w:r w:rsidRPr="008A5554">
        <w:rPr>
          <w:rFonts w:asciiTheme="minorHAnsi" w:hAnsiTheme="minorHAnsi" w:cstheme="minorHAnsi"/>
          <w:sz w:val="22"/>
          <w:szCs w:val="22"/>
          <w:lang w:val="es-MX"/>
        </w:rPr>
        <w:t>que limit</w:t>
      </w:r>
      <w:r>
        <w:rPr>
          <w:rFonts w:asciiTheme="minorHAnsi" w:hAnsiTheme="minorHAnsi" w:cstheme="minorHAnsi"/>
          <w:sz w:val="22"/>
          <w:szCs w:val="22"/>
          <w:lang w:val="es-MX"/>
        </w:rPr>
        <w:t>a</w:t>
      </w:r>
      <w:r w:rsidRPr="008A5554">
        <w:rPr>
          <w:rFonts w:asciiTheme="minorHAnsi" w:hAnsiTheme="minorHAnsi" w:cstheme="minorHAnsi"/>
          <w:sz w:val="22"/>
          <w:szCs w:val="22"/>
          <w:lang w:val="es-MX"/>
        </w:rPr>
        <w:t xml:space="preserve"> seriamente el logro del compromiso, </w:t>
      </w:r>
      <w:r w:rsidRPr="004B7FC4">
        <w:rPr>
          <w:rFonts w:asciiTheme="minorHAnsi" w:hAnsiTheme="minorHAnsi" w:cstheme="minorHAnsi"/>
          <w:sz w:val="22"/>
          <w:szCs w:val="22"/>
          <w:lang w:val="es-MX"/>
        </w:rPr>
        <w:t xml:space="preserve">las siguientes situaciones que incidan o afecten significativamente en las variables que se están midiendo:  </w:t>
      </w:r>
    </w:p>
    <w:p w:rsidR="00A4454C" w:rsidRPr="008A5554" w:rsidRDefault="00A4454C" w:rsidP="00A4454C">
      <w:pPr>
        <w:pStyle w:val="Prrafodelista1"/>
        <w:numPr>
          <w:ilvl w:val="0"/>
          <w:numId w:val="48"/>
        </w:numPr>
        <w:spacing w:after="0" w:line="240" w:lineRule="auto"/>
        <w:ind w:left="993"/>
        <w:contextualSpacing w:val="0"/>
        <w:jc w:val="both"/>
        <w:rPr>
          <w:rFonts w:asciiTheme="minorHAnsi" w:hAnsiTheme="minorHAnsi" w:cstheme="minorHAnsi"/>
          <w:lang w:val="es-MX" w:eastAsia="es-ES"/>
        </w:rPr>
      </w:pPr>
      <w:r w:rsidRPr="004B7FC4">
        <w:rPr>
          <w:rFonts w:asciiTheme="minorHAnsi" w:hAnsiTheme="minorHAnsi" w:cstheme="minorHAnsi"/>
          <w:lang w:val="es-MX" w:eastAsia="es-ES"/>
        </w:rPr>
        <w:t>Reducciones de presupuesto, externas al Ministerio del cual depende o se relaciona;</w:t>
      </w:r>
      <w:r>
        <w:rPr>
          <w:rFonts w:asciiTheme="minorHAnsi" w:hAnsiTheme="minorHAnsi" w:cstheme="minorHAnsi"/>
          <w:lang w:val="es-MX" w:eastAsia="es-ES"/>
        </w:rPr>
        <w:t xml:space="preserve"> </w:t>
      </w:r>
      <w:r w:rsidRPr="008A5554">
        <w:rPr>
          <w:rFonts w:asciiTheme="minorHAnsi" w:hAnsiTheme="minorHAnsi" w:cstheme="minorHAnsi"/>
          <w:lang w:val="es-MX" w:eastAsia="es-ES"/>
        </w:rPr>
        <w:t xml:space="preserve">destinadas a financiar </w:t>
      </w:r>
      <w:proofErr w:type="spellStart"/>
      <w:r w:rsidRPr="008A5554">
        <w:rPr>
          <w:rFonts w:asciiTheme="minorHAnsi" w:hAnsiTheme="minorHAnsi" w:cstheme="minorHAnsi"/>
          <w:lang w:val="es-MX" w:eastAsia="es-ES"/>
        </w:rPr>
        <w:t>items</w:t>
      </w:r>
      <w:proofErr w:type="spellEnd"/>
      <w:r w:rsidRPr="008A5554">
        <w:rPr>
          <w:rFonts w:asciiTheme="minorHAnsi" w:hAnsiTheme="minorHAnsi" w:cstheme="minorHAnsi"/>
          <w:lang w:val="es-MX" w:eastAsia="es-ES"/>
        </w:rPr>
        <w:t xml:space="preserve"> relevantes para el cumplimiento;</w:t>
      </w:r>
    </w:p>
    <w:p w:rsidR="00A4454C" w:rsidRDefault="00A4454C" w:rsidP="00A4454C">
      <w:pPr>
        <w:pStyle w:val="Prrafodelista1"/>
        <w:spacing w:after="0" w:line="240" w:lineRule="auto"/>
        <w:ind w:left="993"/>
        <w:contextualSpacing w:val="0"/>
        <w:jc w:val="both"/>
        <w:rPr>
          <w:rFonts w:asciiTheme="minorHAnsi" w:hAnsiTheme="minorHAnsi" w:cstheme="minorHAnsi"/>
          <w:lang w:val="es-MX"/>
        </w:rPr>
      </w:pPr>
    </w:p>
    <w:p w:rsidR="00A4454C" w:rsidRPr="00B11519" w:rsidRDefault="00A4454C" w:rsidP="00A4454C">
      <w:pPr>
        <w:pStyle w:val="Prrafodelista1"/>
        <w:numPr>
          <w:ilvl w:val="0"/>
          <w:numId w:val="48"/>
        </w:numPr>
        <w:spacing w:after="0" w:line="240" w:lineRule="auto"/>
        <w:ind w:left="993"/>
        <w:contextualSpacing w:val="0"/>
        <w:jc w:val="both"/>
        <w:rPr>
          <w:rFonts w:asciiTheme="minorHAnsi" w:hAnsiTheme="minorHAnsi" w:cstheme="minorHAnsi"/>
          <w:lang w:val="es-MX"/>
        </w:rPr>
      </w:pPr>
      <w:r w:rsidRPr="00B11519">
        <w:rPr>
          <w:rFonts w:asciiTheme="minorHAnsi" w:hAnsiTheme="minorHAnsi" w:cstheme="minorHAnsi"/>
          <w:lang w:val="es-MX"/>
        </w:rPr>
        <w:t>Hechos fortuitos comprobables, tales como:</w:t>
      </w:r>
    </w:p>
    <w:p w:rsidR="00A4454C" w:rsidRPr="004B7FC4" w:rsidRDefault="00A4454C" w:rsidP="00A4454C">
      <w:pPr>
        <w:pStyle w:val="Listaconvietas3"/>
        <w:numPr>
          <w:ilvl w:val="0"/>
          <w:numId w:val="49"/>
        </w:numPr>
        <w:ind w:left="2136"/>
        <w:jc w:val="both"/>
        <w:rPr>
          <w:rFonts w:asciiTheme="minorHAnsi" w:hAnsiTheme="minorHAnsi" w:cstheme="minorHAnsi"/>
          <w:sz w:val="22"/>
          <w:szCs w:val="22"/>
          <w:lang w:val="es-MX" w:eastAsia="en-US"/>
        </w:rPr>
      </w:pPr>
      <w:r w:rsidRPr="004B7FC4">
        <w:rPr>
          <w:rFonts w:asciiTheme="minorHAnsi" w:hAnsiTheme="minorHAnsi" w:cstheme="minorHAnsi"/>
          <w:sz w:val="22"/>
          <w:szCs w:val="22"/>
          <w:lang w:val="es-MX" w:eastAsia="en-US"/>
        </w:rPr>
        <w:t>Situaciones de inestabilidad social, paros, protestas, hechos de violencia y acciones terroristas que afecten la provisión de bienes y servicios a los ciudadanos y el normal funcionamiento de las instituciones;</w:t>
      </w:r>
    </w:p>
    <w:p w:rsidR="00A4454C" w:rsidRPr="004902FE" w:rsidRDefault="00A4454C" w:rsidP="00A4454C">
      <w:pPr>
        <w:pStyle w:val="Listaconvietas3"/>
        <w:numPr>
          <w:ilvl w:val="0"/>
          <w:numId w:val="49"/>
        </w:numPr>
        <w:ind w:left="2136"/>
        <w:jc w:val="both"/>
        <w:rPr>
          <w:rFonts w:asciiTheme="minorHAnsi" w:hAnsiTheme="minorHAnsi" w:cstheme="minorHAnsi"/>
          <w:sz w:val="22"/>
          <w:szCs w:val="22"/>
          <w:lang w:val="es-MX" w:eastAsia="en-US"/>
        </w:rPr>
      </w:pPr>
      <w:r w:rsidRPr="004B7FC4">
        <w:rPr>
          <w:rFonts w:asciiTheme="minorHAnsi" w:hAnsiTheme="minorHAnsi" w:cstheme="minorHAnsi"/>
          <w:sz w:val="22"/>
          <w:szCs w:val="22"/>
          <w:lang w:val="es-MX" w:eastAsia="en-US"/>
        </w:rPr>
        <w:t xml:space="preserve">Variaciones no previstas o fuera de los valores normales de los últimos años en la demanda de bienes y servicios por parte de los ciudadanos, </w:t>
      </w:r>
      <w:r w:rsidRPr="004902FE">
        <w:rPr>
          <w:rFonts w:asciiTheme="minorHAnsi" w:hAnsiTheme="minorHAnsi" w:cstheme="minorHAnsi"/>
          <w:sz w:val="22"/>
          <w:szCs w:val="22"/>
          <w:lang w:val="es-MX" w:eastAsia="en-US"/>
        </w:rPr>
        <w:t xml:space="preserve">o bien diferencias en los recursos, o situaciones </w:t>
      </w:r>
      <w:r w:rsidRPr="008A5554">
        <w:rPr>
          <w:rFonts w:asciiTheme="minorHAnsi" w:hAnsiTheme="minorHAnsi" w:cstheme="minorHAnsi"/>
          <w:sz w:val="22"/>
          <w:szCs w:val="22"/>
          <w:lang w:val="es-MX" w:eastAsia="en-US"/>
        </w:rPr>
        <w:t xml:space="preserve">imprevistas </w:t>
      </w:r>
      <w:r w:rsidRPr="004902FE">
        <w:rPr>
          <w:rFonts w:asciiTheme="minorHAnsi" w:hAnsiTheme="minorHAnsi" w:cstheme="minorHAnsi"/>
          <w:sz w:val="22"/>
          <w:szCs w:val="22"/>
          <w:lang w:val="es-MX" w:eastAsia="en-US"/>
        </w:rPr>
        <w:t xml:space="preserve">que en definitiva importen un cambio en lo que se consideró cuando se formuló el compromiso; </w:t>
      </w:r>
    </w:p>
    <w:p w:rsidR="00A4454C" w:rsidRPr="00331814" w:rsidRDefault="00A4454C" w:rsidP="00A4454C">
      <w:pPr>
        <w:pStyle w:val="Listaconvietas3"/>
        <w:numPr>
          <w:ilvl w:val="0"/>
          <w:numId w:val="49"/>
        </w:numPr>
        <w:ind w:left="2136"/>
        <w:jc w:val="both"/>
        <w:rPr>
          <w:rFonts w:asciiTheme="minorHAnsi" w:hAnsiTheme="minorHAnsi" w:cstheme="minorHAnsi"/>
          <w:color w:val="00B050"/>
          <w:sz w:val="22"/>
          <w:szCs w:val="22"/>
          <w:lang w:val="es-MX" w:eastAsia="en-US"/>
        </w:rPr>
      </w:pPr>
      <w:r w:rsidRPr="004B7FC4">
        <w:rPr>
          <w:rFonts w:asciiTheme="minorHAnsi" w:hAnsiTheme="minorHAnsi" w:cstheme="minorHAnsi"/>
          <w:sz w:val="22"/>
          <w:szCs w:val="22"/>
          <w:lang w:val="es-MX" w:eastAsia="en-US"/>
        </w:rPr>
        <w:t>Uso no adecuado por parte de los ciudadanos de los bienes y servicios provistos por las instituciones de un ministerio, que afecten o limiten el cumplimiento de sus compromisos; acciones no controlables por un ministerio</w:t>
      </w:r>
      <w:r w:rsidRPr="004E5291">
        <w:rPr>
          <w:rFonts w:asciiTheme="minorHAnsi" w:hAnsiTheme="minorHAnsi" w:cstheme="minorHAnsi"/>
          <w:sz w:val="22"/>
          <w:szCs w:val="22"/>
          <w:lang w:val="es-MX" w:eastAsia="en-US"/>
        </w:rPr>
        <w:t>; y</w:t>
      </w:r>
    </w:p>
    <w:p w:rsidR="00A4454C" w:rsidRPr="004B7FC4" w:rsidRDefault="00A4454C" w:rsidP="00A4454C">
      <w:pPr>
        <w:pStyle w:val="Prrafodelista1"/>
        <w:numPr>
          <w:ilvl w:val="0"/>
          <w:numId w:val="49"/>
        </w:numPr>
        <w:spacing w:after="0" w:line="240" w:lineRule="auto"/>
        <w:ind w:left="2136"/>
        <w:contextualSpacing w:val="0"/>
        <w:jc w:val="both"/>
        <w:rPr>
          <w:rFonts w:asciiTheme="minorHAnsi" w:hAnsiTheme="minorHAnsi" w:cstheme="minorHAnsi"/>
          <w:lang w:val="es-MX"/>
        </w:rPr>
      </w:pPr>
      <w:r w:rsidRPr="004B7FC4">
        <w:rPr>
          <w:rFonts w:asciiTheme="minorHAnsi" w:hAnsiTheme="minorHAnsi" w:cstheme="minorHAnsi"/>
          <w:lang w:val="es-MX"/>
        </w:rPr>
        <w:t>Modificaciones de diseño de obras de infraestructura no previsibles, problemas en las características de terrenos, etc., afectando los compromisos.</w:t>
      </w:r>
    </w:p>
    <w:p w:rsidR="00A4454C" w:rsidRDefault="00A4454C" w:rsidP="00A4454C">
      <w:pPr>
        <w:pStyle w:val="Prrafodelista1"/>
        <w:numPr>
          <w:ilvl w:val="0"/>
          <w:numId w:val="48"/>
        </w:numPr>
        <w:spacing w:after="0" w:line="240" w:lineRule="auto"/>
        <w:ind w:left="993"/>
        <w:contextualSpacing w:val="0"/>
        <w:jc w:val="both"/>
        <w:rPr>
          <w:rFonts w:asciiTheme="minorHAnsi" w:hAnsiTheme="minorHAnsi" w:cstheme="minorHAnsi"/>
          <w:lang w:val="es-MX"/>
        </w:rPr>
      </w:pPr>
      <w:r w:rsidRPr="004B7FC4">
        <w:rPr>
          <w:rFonts w:asciiTheme="minorHAnsi" w:hAnsiTheme="minorHAnsi" w:cstheme="minorHAnsi"/>
          <w:lang w:val="es-MX"/>
        </w:rPr>
        <w:t xml:space="preserve">Catástrofes; y </w:t>
      </w:r>
    </w:p>
    <w:p w:rsidR="00F82C47" w:rsidRPr="00A4454C" w:rsidRDefault="00A4454C" w:rsidP="00A4454C">
      <w:pPr>
        <w:pStyle w:val="Prrafodelista1"/>
        <w:numPr>
          <w:ilvl w:val="0"/>
          <w:numId w:val="48"/>
        </w:numPr>
        <w:spacing w:after="0" w:line="240" w:lineRule="auto"/>
        <w:ind w:left="993"/>
        <w:contextualSpacing w:val="0"/>
        <w:jc w:val="both"/>
        <w:rPr>
          <w:rFonts w:asciiTheme="minorHAnsi" w:hAnsiTheme="minorHAnsi" w:cstheme="minorHAnsi"/>
          <w:lang w:val="es-MX"/>
        </w:rPr>
      </w:pPr>
      <w:r w:rsidRPr="00A4454C">
        <w:rPr>
          <w:rFonts w:asciiTheme="minorHAnsi" w:hAnsiTheme="minorHAnsi" w:cstheme="minorHAnsi"/>
          <w:lang w:val="es-MX"/>
        </w:rPr>
        <w:t>Cambios en la legislación vigente.</w:t>
      </w:r>
    </w:p>
    <w:p w:rsidR="00E253EF" w:rsidRPr="00E253EF" w:rsidRDefault="00E253EF" w:rsidP="00F82C47">
      <w:pPr>
        <w:pStyle w:val="Prrafodelista"/>
        <w:ind w:left="993"/>
        <w:contextualSpacing/>
        <w:jc w:val="both"/>
        <w:rPr>
          <w:rFonts w:ascii="Calibri" w:hAnsi="Calibri" w:cs="Calibri"/>
          <w:sz w:val="22"/>
          <w:szCs w:val="22"/>
          <w:lang w:val="es-MX" w:eastAsia="en-US"/>
        </w:rPr>
      </w:pPr>
    </w:p>
    <w:p w:rsidR="008508C2" w:rsidRDefault="008508C2" w:rsidP="00603CBA">
      <w:pPr>
        <w:pStyle w:val="Prrafodelista"/>
        <w:ind w:left="720"/>
        <w:jc w:val="both"/>
        <w:rPr>
          <w:rFonts w:ascii="Calibri" w:hAnsi="Calibri"/>
          <w:lang w:val="es-MX"/>
        </w:rPr>
      </w:pPr>
    </w:p>
    <w:p w:rsidR="00A4454C" w:rsidRDefault="00A4454C" w:rsidP="00603CBA">
      <w:pPr>
        <w:pStyle w:val="Prrafodelista"/>
        <w:ind w:left="720"/>
        <w:jc w:val="both"/>
        <w:rPr>
          <w:rFonts w:ascii="Calibri" w:hAnsi="Calibri"/>
          <w:lang w:val="es-MX"/>
        </w:rPr>
      </w:pPr>
    </w:p>
    <w:p w:rsidR="00002EBF" w:rsidRDefault="00002EBF" w:rsidP="00603CBA">
      <w:pPr>
        <w:pStyle w:val="Prrafodelista"/>
        <w:ind w:left="720"/>
        <w:jc w:val="both"/>
        <w:rPr>
          <w:rFonts w:ascii="Calibri" w:hAnsi="Calibri"/>
          <w:lang w:val="es-MX"/>
        </w:rPr>
      </w:pPr>
    </w:p>
    <w:p w:rsidR="00002EBF" w:rsidRDefault="00002EBF" w:rsidP="00603CBA">
      <w:pPr>
        <w:pStyle w:val="Prrafodelista"/>
        <w:ind w:left="720"/>
        <w:jc w:val="both"/>
        <w:rPr>
          <w:rFonts w:ascii="Calibri" w:hAnsi="Calibri"/>
          <w:lang w:val="es-MX"/>
        </w:rPr>
      </w:pPr>
    </w:p>
    <w:p w:rsidR="00E253EF" w:rsidRDefault="00E253EF" w:rsidP="00603CBA">
      <w:pPr>
        <w:pStyle w:val="Prrafodelista"/>
        <w:ind w:left="720"/>
        <w:jc w:val="both"/>
        <w:rPr>
          <w:rFonts w:ascii="Calibri" w:hAnsi="Calibri"/>
          <w:lang w:val="es-MX"/>
        </w:rPr>
      </w:pPr>
    </w:p>
    <w:p w:rsidR="00767599" w:rsidRPr="003D0257" w:rsidRDefault="009B4C8F">
      <w:pPr>
        <w:pStyle w:val="Ttulo2"/>
        <w:rPr>
          <w:rFonts w:ascii="Calibri" w:hAnsi="Calibri"/>
          <w:lang w:val="es-ES_tradnl"/>
        </w:rPr>
      </w:pPr>
      <w:r w:rsidRPr="003D0257">
        <w:rPr>
          <w:rFonts w:ascii="Calibri" w:hAnsi="Calibri"/>
          <w:lang w:val="es-ES_tradnl"/>
        </w:rPr>
        <w:t>ANÓTESE Y COMUNÍQUESE</w:t>
      </w:r>
    </w:p>
    <w:p w:rsidR="00767599" w:rsidRPr="003D0257" w:rsidRDefault="00767599">
      <w:pPr>
        <w:jc w:val="both"/>
        <w:rPr>
          <w:rFonts w:ascii="Calibri" w:hAnsi="Calibri"/>
          <w:lang w:val="es-ES_tradnl"/>
        </w:rPr>
      </w:pPr>
    </w:p>
    <w:p w:rsidR="00EC56DE" w:rsidRPr="003D0257" w:rsidRDefault="00EC56DE">
      <w:pPr>
        <w:jc w:val="both"/>
        <w:rPr>
          <w:rFonts w:ascii="Calibri" w:hAnsi="Calibri"/>
          <w:lang w:val="es-ES_tradnl"/>
        </w:rPr>
      </w:pPr>
    </w:p>
    <w:p w:rsidR="00767599" w:rsidRPr="003D0257" w:rsidRDefault="009B4C8F">
      <w:pPr>
        <w:pStyle w:val="Ttulo2"/>
        <w:rPr>
          <w:rFonts w:ascii="Calibri" w:hAnsi="Calibri"/>
          <w:lang w:val="es-ES_tradnl"/>
        </w:rPr>
      </w:pPr>
      <w:r w:rsidRPr="003D0257">
        <w:rPr>
          <w:rFonts w:ascii="Calibri" w:hAnsi="Calibri"/>
          <w:lang w:val="es-ES_tradnl"/>
        </w:rPr>
        <w:t>“POR ORDEN DE</w:t>
      </w:r>
      <w:r w:rsidR="00A4454C">
        <w:rPr>
          <w:rFonts w:ascii="Calibri" w:hAnsi="Calibri"/>
          <w:lang w:val="es-ES_tradnl"/>
        </w:rPr>
        <w:t xml:space="preserve"> </w:t>
      </w:r>
      <w:r w:rsidRPr="003D0257">
        <w:rPr>
          <w:rFonts w:ascii="Calibri" w:hAnsi="Calibri"/>
          <w:lang w:val="es-ES_tradnl"/>
        </w:rPr>
        <w:t>L</w:t>
      </w:r>
      <w:r w:rsidR="00A4454C">
        <w:rPr>
          <w:rFonts w:ascii="Calibri" w:hAnsi="Calibri"/>
          <w:lang w:val="es-ES_tradnl"/>
        </w:rPr>
        <w:t>A PRESIDENTA</w:t>
      </w:r>
      <w:r w:rsidRPr="003D0257">
        <w:rPr>
          <w:rFonts w:ascii="Calibri" w:hAnsi="Calibri"/>
          <w:lang w:val="es-ES_tradnl"/>
        </w:rPr>
        <w:t xml:space="preserve"> DE LA REPÚBLICA”</w:t>
      </w:r>
    </w:p>
    <w:p w:rsidR="00767599" w:rsidRPr="003D0257" w:rsidRDefault="00767599">
      <w:pPr>
        <w:jc w:val="both"/>
        <w:rPr>
          <w:rFonts w:ascii="Calibri" w:hAnsi="Calibri"/>
          <w:lang w:val="es-ES_tradnl"/>
        </w:rPr>
      </w:pPr>
    </w:p>
    <w:p w:rsidR="00767599" w:rsidRPr="003D0257" w:rsidRDefault="00767599">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tbl>
      <w:tblPr>
        <w:tblW w:w="0" w:type="auto"/>
        <w:tblLook w:val="04A0"/>
      </w:tblPr>
      <w:tblGrid>
        <w:gridCol w:w="4489"/>
        <w:gridCol w:w="4489"/>
      </w:tblGrid>
      <w:tr w:rsidR="00555B97" w:rsidRPr="003D0257" w:rsidTr="00EE5E02">
        <w:tc>
          <w:tcPr>
            <w:tcW w:w="4489" w:type="dxa"/>
          </w:tcPr>
          <w:p w:rsidR="00EF23CD" w:rsidRPr="00EE5E02" w:rsidRDefault="00EF23CD" w:rsidP="00EE5E02">
            <w:pPr>
              <w:jc w:val="center"/>
              <w:rPr>
                <w:rFonts w:ascii="Calibri" w:hAnsi="Calibri"/>
                <w:b/>
              </w:rPr>
            </w:pPr>
          </w:p>
          <w:p w:rsidR="00555B97" w:rsidRPr="00EE5E02" w:rsidRDefault="00E20174" w:rsidP="00EE5E02">
            <w:pPr>
              <w:jc w:val="center"/>
              <w:rPr>
                <w:rFonts w:ascii="Calibri" w:hAnsi="Calibri"/>
                <w:b/>
              </w:rPr>
            </w:pPr>
            <w:r w:rsidRPr="00EE5E02">
              <w:rPr>
                <w:rFonts w:ascii="Calibri" w:hAnsi="Calibri"/>
                <w:b/>
              </w:rPr>
              <w:t xml:space="preserve">MINISTRO </w:t>
            </w:r>
            <w:r w:rsidRPr="00EE5E02">
              <w:rPr>
                <w:rFonts w:ascii="Calibri" w:hAnsi="Calibri"/>
                <w:b/>
                <w:highlight w:val="yellow"/>
              </w:rPr>
              <w:t>del ramo</w:t>
            </w:r>
          </w:p>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c>
          <w:tcPr>
            <w:tcW w:w="4489" w:type="dxa"/>
          </w:tcPr>
          <w:p w:rsidR="00EF23CD" w:rsidRPr="00EE5E02" w:rsidRDefault="00EF23CD" w:rsidP="00EE5E02">
            <w:pPr>
              <w:jc w:val="center"/>
              <w:rPr>
                <w:rFonts w:ascii="Calibri" w:hAnsi="Calibri"/>
                <w:b/>
              </w:rPr>
            </w:pPr>
          </w:p>
          <w:p w:rsidR="00555B97" w:rsidRPr="00EE5E02" w:rsidRDefault="009B4C8F" w:rsidP="00EE5E02">
            <w:pPr>
              <w:jc w:val="center"/>
              <w:rPr>
                <w:rFonts w:ascii="Calibri" w:hAnsi="Calibri"/>
              </w:rPr>
            </w:pPr>
            <w:r w:rsidRPr="00EE5E02">
              <w:rPr>
                <w:rFonts w:ascii="Calibri" w:hAnsi="Calibri"/>
                <w:b/>
              </w:rPr>
              <w:t>MINISTRO DE HACIENDA</w:t>
            </w:r>
          </w:p>
        </w:tc>
      </w:tr>
      <w:tr w:rsidR="009959CE" w:rsidRPr="003D0257" w:rsidTr="00EE5E02">
        <w:tc>
          <w:tcPr>
            <w:tcW w:w="8978" w:type="dxa"/>
            <w:gridSpan w:val="2"/>
          </w:tcPr>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r>
    </w:tbl>
    <w:p w:rsidR="005924CF" w:rsidRPr="003D0257" w:rsidRDefault="005924CF" w:rsidP="00CA70C7">
      <w:pPr>
        <w:jc w:val="both"/>
        <w:rPr>
          <w:rFonts w:ascii="Calibri" w:hAnsi="Calibri"/>
        </w:rPr>
      </w:pPr>
    </w:p>
    <w:sectPr w:rsidR="005924CF" w:rsidRPr="003D0257" w:rsidSect="009E36B5">
      <w:footerReference w:type="even" r:id="rId22"/>
      <w:footerReference w:type="default" r:id="rId23"/>
      <w:type w:val="evenPage"/>
      <w:pgSz w:w="12240" w:h="18720" w:code="14"/>
      <w:pgMar w:top="1418" w:right="170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9E" w:rsidRDefault="006A589E">
      <w:r>
        <w:separator/>
      </w:r>
    </w:p>
  </w:endnote>
  <w:endnote w:type="continuationSeparator" w:id="0">
    <w:p w:rsidR="006A589E" w:rsidRDefault="006A5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9E" w:rsidRDefault="008A6AAE">
    <w:pPr>
      <w:pStyle w:val="Piedepgina"/>
      <w:framePr w:wrap="around" w:vAnchor="text" w:hAnchor="margin" w:xAlign="center" w:y="1"/>
      <w:rPr>
        <w:rStyle w:val="Nmerodepgina"/>
      </w:rPr>
    </w:pPr>
    <w:r>
      <w:rPr>
        <w:rStyle w:val="Nmerodepgina"/>
      </w:rPr>
      <w:fldChar w:fldCharType="begin"/>
    </w:r>
    <w:r w:rsidR="006A589E">
      <w:rPr>
        <w:rStyle w:val="Nmerodepgina"/>
      </w:rPr>
      <w:instrText xml:space="preserve">PAGE  </w:instrText>
    </w:r>
    <w:r>
      <w:rPr>
        <w:rStyle w:val="Nmerodepgina"/>
      </w:rPr>
      <w:fldChar w:fldCharType="end"/>
    </w:r>
  </w:p>
  <w:p w:rsidR="006A589E" w:rsidRDefault="006A589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9E" w:rsidRDefault="008A6AAE">
    <w:pPr>
      <w:pStyle w:val="Piedepgina"/>
      <w:jc w:val="right"/>
    </w:pPr>
    <w:fldSimple w:instr=" PAGE   \* MERGEFORMAT ">
      <w:r w:rsidR="00EE04F6">
        <w:rPr>
          <w:noProof/>
        </w:rPr>
        <w:t>7</w:t>
      </w:r>
    </w:fldSimple>
  </w:p>
  <w:p w:rsidR="006A589E" w:rsidRDefault="006A58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9E" w:rsidRDefault="006A589E">
      <w:r>
        <w:separator/>
      </w:r>
    </w:p>
  </w:footnote>
  <w:footnote w:type="continuationSeparator" w:id="0">
    <w:p w:rsidR="006A589E" w:rsidRDefault="006A5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C80B0C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25AAD4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09F0A7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A88349D"/>
    <w:multiLevelType w:val="hybridMultilevel"/>
    <w:tmpl w:val="515CC7C6"/>
    <w:lvl w:ilvl="0" w:tplc="AF2CCF2A">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D11A81"/>
    <w:multiLevelType w:val="hybridMultilevel"/>
    <w:tmpl w:val="56B4C7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B7C3CBB"/>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DA81D38"/>
    <w:multiLevelType w:val="multilevel"/>
    <w:tmpl w:val="53B6E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E318B"/>
    <w:multiLevelType w:val="hybridMultilevel"/>
    <w:tmpl w:val="25326FC0"/>
    <w:lvl w:ilvl="0" w:tplc="1C8EC536">
      <w:start w:val="1"/>
      <w:numFmt w:val="decimal"/>
      <w:lvlText w:val="%1)"/>
      <w:lvlJc w:val="left"/>
      <w:pPr>
        <w:tabs>
          <w:tab w:val="num" w:pos="3060"/>
        </w:tabs>
        <w:ind w:left="3060" w:hanging="360"/>
      </w:pPr>
      <w:rPr>
        <w:rFonts w:hint="default"/>
      </w:r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F" w:tentative="1">
      <w:start w:val="1"/>
      <w:numFmt w:val="decimal"/>
      <w:lvlText w:val="%4."/>
      <w:lvlJc w:val="left"/>
      <w:pPr>
        <w:tabs>
          <w:tab w:val="num" w:pos="5220"/>
        </w:tabs>
        <w:ind w:left="5220" w:hanging="360"/>
      </w:pPr>
    </w:lvl>
    <w:lvl w:ilvl="4" w:tplc="0C0A0019" w:tentative="1">
      <w:start w:val="1"/>
      <w:numFmt w:val="lowerLetter"/>
      <w:lvlText w:val="%5."/>
      <w:lvlJc w:val="left"/>
      <w:pPr>
        <w:tabs>
          <w:tab w:val="num" w:pos="5940"/>
        </w:tabs>
        <w:ind w:left="5940" w:hanging="360"/>
      </w:p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8">
    <w:nsid w:val="18E41AED"/>
    <w:multiLevelType w:val="hybridMultilevel"/>
    <w:tmpl w:val="C4EE8390"/>
    <w:lvl w:ilvl="0" w:tplc="54107870">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F74178"/>
    <w:multiLevelType w:val="hybridMultilevel"/>
    <w:tmpl w:val="B0DA19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675C7B"/>
    <w:multiLevelType w:val="multilevel"/>
    <w:tmpl w:val="50984F1E"/>
    <w:lvl w:ilvl="0">
      <w:start w:val="1"/>
      <w:numFmt w:val="decimal"/>
      <w:pStyle w:val="Continuarlista"/>
      <w:lvlText w:val="%1."/>
      <w:lvlJc w:val="left"/>
      <w:pPr>
        <w:tabs>
          <w:tab w:val="num" w:pos="0"/>
        </w:tabs>
      </w:pPr>
      <w:rPr>
        <w:rFonts w:ascii="Arial" w:hAnsi="Arial" w:cs="Times New Roman" w:hint="default"/>
        <w:b/>
        <w:i w:val="0"/>
        <w:sz w:val="32"/>
        <w:szCs w:val="32"/>
      </w:rPr>
    </w:lvl>
    <w:lvl w:ilvl="1">
      <w:start w:val="1"/>
      <w:numFmt w:val="decimal"/>
      <w:lvlText w:val="%1.%2."/>
      <w:lvlJc w:val="left"/>
      <w:pPr>
        <w:tabs>
          <w:tab w:val="num" w:pos="0"/>
        </w:tabs>
      </w:pPr>
      <w:rPr>
        <w:rFonts w:ascii="Arial" w:hAnsi="Arial" w:cs="Times New Roman" w:hint="default"/>
        <w:b w:val="0"/>
        <w:i w:val="0"/>
        <w:color w:val="auto"/>
        <w:sz w:val="28"/>
        <w:szCs w:val="28"/>
      </w:rPr>
    </w:lvl>
    <w:lvl w:ilvl="2">
      <w:start w:val="1"/>
      <w:numFmt w:val="decimal"/>
      <w:lvlText w:val="%1.%2.%3."/>
      <w:lvlJc w:val="left"/>
      <w:pPr>
        <w:tabs>
          <w:tab w:val="num" w:pos="2691"/>
        </w:tabs>
        <w:ind w:left="2691" w:hanging="567"/>
      </w:pPr>
      <w:rPr>
        <w:rFonts w:ascii="Arial" w:hAnsi="Arial" w:cs="Arial" w:hint="default"/>
        <w:b/>
        <w:sz w:val="22"/>
        <w:szCs w:val="22"/>
      </w:rPr>
    </w:lvl>
    <w:lvl w:ilvl="3">
      <w:start w:val="1"/>
      <w:numFmt w:val="decimal"/>
      <w:lvlText w:val="%1.%2.%3.%4."/>
      <w:lvlJc w:val="left"/>
      <w:pPr>
        <w:tabs>
          <w:tab w:val="num" w:pos="3201"/>
        </w:tabs>
        <w:ind w:left="2181" w:hanging="57"/>
      </w:pPr>
      <w:rPr>
        <w:rFonts w:cs="Times New Roman" w:hint="default"/>
      </w:rPr>
    </w:lvl>
    <w:lvl w:ilvl="4">
      <w:start w:val="1"/>
      <w:numFmt w:val="decimal"/>
      <w:lvlText w:val="%1.%2.%3.%4.%5."/>
      <w:lvlJc w:val="left"/>
      <w:pPr>
        <w:tabs>
          <w:tab w:val="num" w:pos="4644"/>
        </w:tabs>
        <w:ind w:left="4356" w:hanging="792"/>
      </w:pPr>
      <w:rPr>
        <w:rFonts w:cs="Times New Roman" w:hint="default"/>
      </w:rPr>
    </w:lvl>
    <w:lvl w:ilvl="5">
      <w:start w:val="1"/>
      <w:numFmt w:val="decimal"/>
      <w:lvlText w:val="%1.%2.%3.%4.%5.%6."/>
      <w:lvlJc w:val="left"/>
      <w:pPr>
        <w:tabs>
          <w:tab w:val="num" w:pos="5004"/>
        </w:tabs>
        <w:ind w:left="4860" w:hanging="936"/>
      </w:pPr>
      <w:rPr>
        <w:rFonts w:cs="Times New Roman" w:hint="default"/>
      </w:rPr>
    </w:lvl>
    <w:lvl w:ilvl="6">
      <w:start w:val="1"/>
      <w:numFmt w:val="decimal"/>
      <w:lvlText w:val="%1.%2.%3.%4.%5.%6.%7."/>
      <w:lvlJc w:val="left"/>
      <w:pPr>
        <w:tabs>
          <w:tab w:val="num" w:pos="5724"/>
        </w:tabs>
        <w:ind w:left="5364" w:hanging="1080"/>
      </w:pPr>
      <w:rPr>
        <w:rFonts w:cs="Times New Roman" w:hint="default"/>
      </w:rPr>
    </w:lvl>
    <w:lvl w:ilvl="7">
      <w:start w:val="1"/>
      <w:numFmt w:val="decimal"/>
      <w:lvlText w:val="%1.%2.%3.%4.%5.%6.%7.%8."/>
      <w:lvlJc w:val="left"/>
      <w:pPr>
        <w:tabs>
          <w:tab w:val="num" w:pos="6084"/>
        </w:tabs>
        <w:ind w:left="5868" w:hanging="1224"/>
      </w:pPr>
      <w:rPr>
        <w:rFonts w:cs="Times New Roman" w:hint="default"/>
      </w:rPr>
    </w:lvl>
    <w:lvl w:ilvl="8">
      <w:start w:val="1"/>
      <w:numFmt w:val="decimal"/>
      <w:lvlText w:val="%1.%2.%3.%4.%5.%6.%7.%8.%9."/>
      <w:lvlJc w:val="left"/>
      <w:pPr>
        <w:tabs>
          <w:tab w:val="num" w:pos="6804"/>
        </w:tabs>
        <w:ind w:left="6444" w:hanging="1440"/>
      </w:pPr>
      <w:rPr>
        <w:rFonts w:cs="Times New Roman" w:hint="default"/>
      </w:rPr>
    </w:lvl>
  </w:abstractNum>
  <w:abstractNum w:abstractNumId="11">
    <w:nsid w:val="23A5369B"/>
    <w:multiLevelType w:val="hybridMultilevel"/>
    <w:tmpl w:val="638C6952"/>
    <w:lvl w:ilvl="0" w:tplc="C74AF122">
      <w:start w:val="6"/>
      <w:numFmt w:val="decimal"/>
      <w:lvlText w:val="%1."/>
      <w:lvlJc w:val="left"/>
      <w:pPr>
        <w:ind w:left="360" w:hanging="360"/>
      </w:pPr>
      <w:rPr>
        <w:rFonts w:asciiTheme="minorHAnsi" w:hAnsiTheme="minorHAns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9D3B29"/>
    <w:multiLevelType w:val="hybridMultilevel"/>
    <w:tmpl w:val="8938A570"/>
    <w:lvl w:ilvl="0" w:tplc="38244334">
      <w:start w:val="1"/>
      <w:numFmt w:val="decimal"/>
      <w:lvlText w:val="%1."/>
      <w:lvlJc w:val="left"/>
      <w:pPr>
        <w:ind w:left="360" w:hanging="360"/>
      </w:pPr>
      <w:rPr>
        <w:rFonts w:cs="Times New Roman"/>
        <w:i w:val="0"/>
        <w:color w:val="auto"/>
      </w:rPr>
    </w:lvl>
    <w:lvl w:ilvl="1" w:tplc="B226E1BE">
      <w:start w:val="1"/>
      <w:numFmt w:val="lowerLetter"/>
      <w:lvlText w:val="%2."/>
      <w:lvlJc w:val="left"/>
      <w:pPr>
        <w:ind w:left="1080" w:hanging="360"/>
      </w:pPr>
      <w:rPr>
        <w:rFonts w:cs="Times New Roman"/>
      </w:rPr>
    </w:lvl>
    <w:lvl w:ilvl="2" w:tplc="D6E4898E">
      <w:start w:val="1"/>
      <w:numFmt w:val="lowerRoman"/>
      <w:lvlText w:val="%3."/>
      <w:lvlJc w:val="right"/>
      <w:pPr>
        <w:ind w:left="1800" w:hanging="180"/>
      </w:pPr>
      <w:rPr>
        <w:rFonts w:cs="Times New Roman"/>
      </w:rPr>
    </w:lvl>
    <w:lvl w:ilvl="3" w:tplc="905CAE04" w:tentative="1">
      <w:start w:val="1"/>
      <w:numFmt w:val="decimal"/>
      <w:lvlText w:val="%4."/>
      <w:lvlJc w:val="left"/>
      <w:pPr>
        <w:ind w:left="2520" w:hanging="360"/>
      </w:pPr>
      <w:rPr>
        <w:rFonts w:cs="Times New Roman"/>
      </w:rPr>
    </w:lvl>
    <w:lvl w:ilvl="4" w:tplc="49F6E7EA" w:tentative="1">
      <w:start w:val="1"/>
      <w:numFmt w:val="lowerLetter"/>
      <w:lvlText w:val="%5."/>
      <w:lvlJc w:val="left"/>
      <w:pPr>
        <w:ind w:left="3240" w:hanging="360"/>
      </w:pPr>
      <w:rPr>
        <w:rFonts w:cs="Times New Roman"/>
      </w:rPr>
    </w:lvl>
    <w:lvl w:ilvl="5" w:tplc="7FA42DAE" w:tentative="1">
      <w:start w:val="1"/>
      <w:numFmt w:val="lowerRoman"/>
      <w:lvlText w:val="%6."/>
      <w:lvlJc w:val="right"/>
      <w:pPr>
        <w:ind w:left="3960" w:hanging="180"/>
      </w:pPr>
      <w:rPr>
        <w:rFonts w:cs="Times New Roman"/>
      </w:rPr>
    </w:lvl>
    <w:lvl w:ilvl="6" w:tplc="F87C6136" w:tentative="1">
      <w:start w:val="1"/>
      <w:numFmt w:val="decimal"/>
      <w:lvlText w:val="%7."/>
      <w:lvlJc w:val="left"/>
      <w:pPr>
        <w:ind w:left="4680" w:hanging="360"/>
      </w:pPr>
      <w:rPr>
        <w:rFonts w:cs="Times New Roman"/>
      </w:rPr>
    </w:lvl>
    <w:lvl w:ilvl="7" w:tplc="D1926C62" w:tentative="1">
      <w:start w:val="1"/>
      <w:numFmt w:val="lowerLetter"/>
      <w:lvlText w:val="%8."/>
      <w:lvlJc w:val="left"/>
      <w:pPr>
        <w:ind w:left="5400" w:hanging="360"/>
      </w:pPr>
      <w:rPr>
        <w:rFonts w:cs="Times New Roman"/>
      </w:rPr>
    </w:lvl>
    <w:lvl w:ilvl="8" w:tplc="58A88506" w:tentative="1">
      <w:start w:val="1"/>
      <w:numFmt w:val="lowerRoman"/>
      <w:lvlText w:val="%9."/>
      <w:lvlJc w:val="right"/>
      <w:pPr>
        <w:ind w:left="6120" w:hanging="180"/>
      </w:pPr>
      <w:rPr>
        <w:rFonts w:cs="Times New Roman"/>
      </w:rPr>
    </w:lvl>
  </w:abstractNum>
  <w:abstractNum w:abstractNumId="13">
    <w:nsid w:val="34CD4F02"/>
    <w:multiLevelType w:val="hybridMultilevel"/>
    <w:tmpl w:val="B1127120"/>
    <w:lvl w:ilvl="0" w:tplc="E83E31A8">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nsid w:val="36F21B78"/>
    <w:multiLevelType w:val="hybridMultilevel"/>
    <w:tmpl w:val="13A27BF6"/>
    <w:lvl w:ilvl="0" w:tplc="A0C4F85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15">
    <w:nsid w:val="3ADC47A6"/>
    <w:multiLevelType w:val="hybridMultilevel"/>
    <w:tmpl w:val="E9CAAF0E"/>
    <w:lvl w:ilvl="0" w:tplc="0C0A0003">
      <w:start w:val="1"/>
      <w:numFmt w:val="bullet"/>
      <w:lvlText w:val="o"/>
      <w:lvlJc w:val="left"/>
      <w:pPr>
        <w:ind w:left="2844" w:hanging="360"/>
      </w:pPr>
      <w:rPr>
        <w:rFonts w:ascii="Courier New" w:hAnsi="Courier New" w:hint="default"/>
      </w:rPr>
    </w:lvl>
    <w:lvl w:ilvl="1" w:tplc="0C0A0003">
      <w:start w:val="1"/>
      <w:numFmt w:val="bullet"/>
      <w:lvlText w:val="o"/>
      <w:lvlJc w:val="left"/>
      <w:pPr>
        <w:ind w:left="3564" w:hanging="360"/>
      </w:pPr>
      <w:rPr>
        <w:rFonts w:ascii="Courier New" w:hAnsi="Courier New" w:hint="default"/>
      </w:rPr>
    </w:lvl>
    <w:lvl w:ilvl="2" w:tplc="0C0A0005">
      <w:start w:val="1"/>
      <w:numFmt w:val="decimal"/>
      <w:lvlText w:val="%3."/>
      <w:lvlJc w:val="left"/>
      <w:pPr>
        <w:tabs>
          <w:tab w:val="num" w:pos="2508"/>
        </w:tabs>
        <w:ind w:left="2508" w:hanging="360"/>
      </w:pPr>
      <w:rPr>
        <w:rFonts w:cs="Times New Roman"/>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16">
    <w:nsid w:val="3BFC6F83"/>
    <w:multiLevelType w:val="hybridMultilevel"/>
    <w:tmpl w:val="7D163A98"/>
    <w:lvl w:ilvl="0" w:tplc="50BCC350">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782E5A"/>
    <w:multiLevelType w:val="hybridMultilevel"/>
    <w:tmpl w:val="B3E6F6D4"/>
    <w:lvl w:ilvl="0" w:tplc="6492CBC8">
      <w:start w:val="1"/>
      <w:numFmt w:val="upperRoman"/>
      <w:lvlText w:val="%1."/>
      <w:lvlJc w:val="left"/>
      <w:pPr>
        <w:ind w:left="1080" w:hanging="720"/>
      </w:pPr>
      <w:rPr>
        <w:rFonts w:hint="default"/>
      </w:rPr>
    </w:lvl>
    <w:lvl w:ilvl="1" w:tplc="E682BB14" w:tentative="1">
      <w:start w:val="1"/>
      <w:numFmt w:val="lowerLetter"/>
      <w:lvlText w:val="%2."/>
      <w:lvlJc w:val="left"/>
      <w:pPr>
        <w:ind w:left="1440" w:hanging="360"/>
      </w:pPr>
    </w:lvl>
    <w:lvl w:ilvl="2" w:tplc="6A40946E" w:tentative="1">
      <w:start w:val="1"/>
      <w:numFmt w:val="lowerRoman"/>
      <w:lvlText w:val="%3."/>
      <w:lvlJc w:val="right"/>
      <w:pPr>
        <w:ind w:left="2160" w:hanging="180"/>
      </w:pPr>
    </w:lvl>
    <w:lvl w:ilvl="3" w:tplc="EB7CB7BE" w:tentative="1">
      <w:start w:val="1"/>
      <w:numFmt w:val="decimal"/>
      <w:lvlText w:val="%4."/>
      <w:lvlJc w:val="left"/>
      <w:pPr>
        <w:ind w:left="2880" w:hanging="360"/>
      </w:pPr>
    </w:lvl>
    <w:lvl w:ilvl="4" w:tplc="74624D14" w:tentative="1">
      <w:start w:val="1"/>
      <w:numFmt w:val="lowerLetter"/>
      <w:lvlText w:val="%5."/>
      <w:lvlJc w:val="left"/>
      <w:pPr>
        <w:ind w:left="3600" w:hanging="360"/>
      </w:pPr>
    </w:lvl>
    <w:lvl w:ilvl="5" w:tplc="55A02DB2" w:tentative="1">
      <w:start w:val="1"/>
      <w:numFmt w:val="lowerRoman"/>
      <w:lvlText w:val="%6."/>
      <w:lvlJc w:val="right"/>
      <w:pPr>
        <w:ind w:left="4320" w:hanging="180"/>
      </w:pPr>
    </w:lvl>
    <w:lvl w:ilvl="6" w:tplc="697C1152" w:tentative="1">
      <w:start w:val="1"/>
      <w:numFmt w:val="decimal"/>
      <w:lvlText w:val="%7."/>
      <w:lvlJc w:val="left"/>
      <w:pPr>
        <w:ind w:left="5040" w:hanging="360"/>
      </w:pPr>
    </w:lvl>
    <w:lvl w:ilvl="7" w:tplc="ED7A1A84" w:tentative="1">
      <w:start w:val="1"/>
      <w:numFmt w:val="lowerLetter"/>
      <w:lvlText w:val="%8."/>
      <w:lvlJc w:val="left"/>
      <w:pPr>
        <w:ind w:left="5760" w:hanging="360"/>
      </w:pPr>
    </w:lvl>
    <w:lvl w:ilvl="8" w:tplc="78888390" w:tentative="1">
      <w:start w:val="1"/>
      <w:numFmt w:val="lowerRoman"/>
      <w:lvlText w:val="%9."/>
      <w:lvlJc w:val="right"/>
      <w:pPr>
        <w:ind w:left="6480" w:hanging="180"/>
      </w:pPr>
    </w:lvl>
  </w:abstractNum>
  <w:abstractNum w:abstractNumId="18">
    <w:nsid w:val="3F9C794A"/>
    <w:multiLevelType w:val="hybridMultilevel"/>
    <w:tmpl w:val="A894BE92"/>
    <w:lvl w:ilvl="0" w:tplc="0C0A0003">
      <w:start w:val="2"/>
      <w:numFmt w:val="bullet"/>
      <w:lvlText w:val="-"/>
      <w:lvlJc w:val="left"/>
      <w:pPr>
        <w:ind w:left="720" w:hanging="360"/>
      </w:pPr>
      <w:rPr>
        <w:rFonts w:ascii="Calibri" w:eastAsia="Times New Roman" w:hAnsi="Calibri" w:hint="default"/>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19">
    <w:nsid w:val="43DD3680"/>
    <w:multiLevelType w:val="hybridMultilevel"/>
    <w:tmpl w:val="0BB2ED4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465745EA"/>
    <w:multiLevelType w:val="hybridMultilevel"/>
    <w:tmpl w:val="D6AC259E"/>
    <w:lvl w:ilvl="0" w:tplc="340A0001">
      <w:start w:val="1"/>
      <w:numFmt w:val="decimal"/>
      <w:lvlText w:val="%1."/>
      <w:lvlJc w:val="left"/>
      <w:pPr>
        <w:ind w:left="360" w:hanging="360"/>
      </w:pPr>
      <w:rPr>
        <w:rFonts w:cs="Times New Roman"/>
      </w:rPr>
    </w:lvl>
    <w:lvl w:ilvl="1" w:tplc="340A0003">
      <w:start w:val="1"/>
      <w:numFmt w:val="lowerLetter"/>
      <w:lvlText w:val="%2."/>
      <w:lvlJc w:val="left"/>
      <w:pPr>
        <w:ind w:left="1080" w:hanging="360"/>
      </w:pPr>
      <w:rPr>
        <w:rFonts w:cs="Times New Roman"/>
      </w:rPr>
    </w:lvl>
    <w:lvl w:ilvl="2" w:tplc="340A0005" w:tentative="1">
      <w:start w:val="1"/>
      <w:numFmt w:val="lowerRoman"/>
      <w:lvlText w:val="%3."/>
      <w:lvlJc w:val="right"/>
      <w:pPr>
        <w:ind w:left="1800" w:hanging="180"/>
      </w:pPr>
      <w:rPr>
        <w:rFonts w:cs="Times New Roman"/>
      </w:rPr>
    </w:lvl>
    <w:lvl w:ilvl="3" w:tplc="340A0001" w:tentative="1">
      <w:start w:val="1"/>
      <w:numFmt w:val="decimal"/>
      <w:lvlText w:val="%4."/>
      <w:lvlJc w:val="left"/>
      <w:pPr>
        <w:ind w:left="2520" w:hanging="360"/>
      </w:pPr>
      <w:rPr>
        <w:rFonts w:cs="Times New Roman"/>
      </w:rPr>
    </w:lvl>
    <w:lvl w:ilvl="4" w:tplc="340A0003" w:tentative="1">
      <w:start w:val="1"/>
      <w:numFmt w:val="lowerLetter"/>
      <w:lvlText w:val="%5."/>
      <w:lvlJc w:val="left"/>
      <w:pPr>
        <w:ind w:left="3240" w:hanging="360"/>
      </w:pPr>
      <w:rPr>
        <w:rFonts w:cs="Times New Roman"/>
      </w:rPr>
    </w:lvl>
    <w:lvl w:ilvl="5" w:tplc="340A0005" w:tentative="1">
      <w:start w:val="1"/>
      <w:numFmt w:val="lowerRoman"/>
      <w:lvlText w:val="%6."/>
      <w:lvlJc w:val="right"/>
      <w:pPr>
        <w:ind w:left="3960" w:hanging="180"/>
      </w:pPr>
      <w:rPr>
        <w:rFonts w:cs="Times New Roman"/>
      </w:rPr>
    </w:lvl>
    <w:lvl w:ilvl="6" w:tplc="340A0001" w:tentative="1">
      <w:start w:val="1"/>
      <w:numFmt w:val="decimal"/>
      <w:lvlText w:val="%7."/>
      <w:lvlJc w:val="left"/>
      <w:pPr>
        <w:ind w:left="4680" w:hanging="360"/>
      </w:pPr>
      <w:rPr>
        <w:rFonts w:cs="Times New Roman"/>
      </w:rPr>
    </w:lvl>
    <w:lvl w:ilvl="7" w:tplc="340A0003" w:tentative="1">
      <w:start w:val="1"/>
      <w:numFmt w:val="lowerLetter"/>
      <w:lvlText w:val="%8."/>
      <w:lvlJc w:val="left"/>
      <w:pPr>
        <w:ind w:left="5400" w:hanging="360"/>
      </w:pPr>
      <w:rPr>
        <w:rFonts w:cs="Times New Roman"/>
      </w:rPr>
    </w:lvl>
    <w:lvl w:ilvl="8" w:tplc="340A0005" w:tentative="1">
      <w:start w:val="1"/>
      <w:numFmt w:val="lowerRoman"/>
      <w:lvlText w:val="%9."/>
      <w:lvlJc w:val="right"/>
      <w:pPr>
        <w:ind w:left="6120" w:hanging="180"/>
      </w:pPr>
      <w:rPr>
        <w:rFonts w:cs="Times New Roman"/>
      </w:rPr>
    </w:lvl>
  </w:abstractNum>
  <w:abstractNum w:abstractNumId="21">
    <w:nsid w:val="48DD03F4"/>
    <w:multiLevelType w:val="hybridMultilevel"/>
    <w:tmpl w:val="B1B63068"/>
    <w:lvl w:ilvl="0" w:tplc="B5448FA6">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4932441E"/>
    <w:multiLevelType w:val="singleLevel"/>
    <w:tmpl w:val="7AEC4798"/>
    <w:lvl w:ilvl="0">
      <w:start w:val="1"/>
      <w:numFmt w:val="lowerLetter"/>
      <w:pStyle w:val="Letras1"/>
      <w:lvlText w:val="%1)"/>
      <w:lvlJc w:val="left"/>
      <w:pPr>
        <w:tabs>
          <w:tab w:val="num" w:pos="360"/>
        </w:tabs>
        <w:ind w:left="360" w:hanging="360"/>
      </w:pPr>
      <w:rPr>
        <w:rFonts w:ascii="Arial" w:hAnsi="Arial" w:cs="Times New Roman" w:hint="default"/>
        <w:sz w:val="20"/>
      </w:rPr>
    </w:lvl>
  </w:abstractNum>
  <w:abstractNum w:abstractNumId="23">
    <w:nsid w:val="4AEF77EB"/>
    <w:multiLevelType w:val="hybridMultilevel"/>
    <w:tmpl w:val="B9187A88"/>
    <w:lvl w:ilvl="0" w:tplc="CA665830">
      <w:start w:val="1"/>
      <w:numFmt w:val="decimal"/>
      <w:lvlText w:val="%1."/>
      <w:lvlJc w:val="left"/>
      <w:pPr>
        <w:ind w:left="720" w:hanging="360"/>
      </w:pPr>
      <w:rPr>
        <w:rFonts w:cs="Times New Roman"/>
        <w:strike w:val="0"/>
        <w:sz w:val="18"/>
        <w:szCs w:val="18"/>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4C7867AC"/>
    <w:multiLevelType w:val="hybridMultilevel"/>
    <w:tmpl w:val="013831A2"/>
    <w:lvl w:ilvl="0" w:tplc="D23E4A3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D987FD7"/>
    <w:multiLevelType w:val="hybridMultilevel"/>
    <w:tmpl w:val="3B964A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22757AE"/>
    <w:multiLevelType w:val="hybridMultilevel"/>
    <w:tmpl w:val="0F384A16"/>
    <w:lvl w:ilvl="0" w:tplc="6492CBC8">
      <w:start w:val="2"/>
      <w:numFmt w:val="bullet"/>
      <w:lvlText w:val="-"/>
      <w:lvlJc w:val="left"/>
      <w:pPr>
        <w:ind w:left="720" w:hanging="360"/>
      </w:pPr>
      <w:rPr>
        <w:rFonts w:ascii="Calibri" w:eastAsia="Times New Roman" w:hAnsi="Calibri" w:hint="default"/>
      </w:rPr>
    </w:lvl>
    <w:lvl w:ilvl="1" w:tplc="340A0019">
      <w:start w:val="1"/>
      <w:numFmt w:val="lowerLetter"/>
      <w:lvlText w:val="(%2)"/>
      <w:lvlJc w:val="left"/>
      <w:pPr>
        <w:ind w:left="1440" w:hanging="360"/>
      </w:pPr>
      <w:rPr>
        <w:rFonts w:cs="Times New Roman" w:hint="default"/>
      </w:rPr>
    </w:lvl>
    <w:lvl w:ilvl="2" w:tplc="340A001B" w:tentative="1">
      <w:start w:val="1"/>
      <w:numFmt w:val="bullet"/>
      <w:lvlText w:val=""/>
      <w:lvlJc w:val="left"/>
      <w:pPr>
        <w:ind w:left="2160" w:hanging="360"/>
      </w:pPr>
      <w:rPr>
        <w:rFonts w:ascii="Wingdings" w:hAnsi="Wingdings" w:hint="default"/>
      </w:rPr>
    </w:lvl>
    <w:lvl w:ilvl="3" w:tplc="340A000F" w:tentative="1">
      <w:start w:val="1"/>
      <w:numFmt w:val="bullet"/>
      <w:lvlText w:val=""/>
      <w:lvlJc w:val="left"/>
      <w:pPr>
        <w:ind w:left="2880" w:hanging="360"/>
      </w:pPr>
      <w:rPr>
        <w:rFonts w:ascii="Symbol" w:hAnsi="Symbol" w:hint="default"/>
      </w:rPr>
    </w:lvl>
    <w:lvl w:ilvl="4" w:tplc="340A0019" w:tentative="1">
      <w:start w:val="1"/>
      <w:numFmt w:val="bullet"/>
      <w:lvlText w:val="o"/>
      <w:lvlJc w:val="left"/>
      <w:pPr>
        <w:ind w:left="3600" w:hanging="360"/>
      </w:pPr>
      <w:rPr>
        <w:rFonts w:ascii="Courier New" w:hAnsi="Courier New" w:hint="default"/>
      </w:rPr>
    </w:lvl>
    <w:lvl w:ilvl="5" w:tplc="340A001B" w:tentative="1">
      <w:start w:val="1"/>
      <w:numFmt w:val="bullet"/>
      <w:lvlText w:val=""/>
      <w:lvlJc w:val="left"/>
      <w:pPr>
        <w:ind w:left="4320" w:hanging="360"/>
      </w:pPr>
      <w:rPr>
        <w:rFonts w:ascii="Wingdings" w:hAnsi="Wingdings" w:hint="default"/>
      </w:rPr>
    </w:lvl>
    <w:lvl w:ilvl="6" w:tplc="340A000F" w:tentative="1">
      <w:start w:val="1"/>
      <w:numFmt w:val="bullet"/>
      <w:lvlText w:val=""/>
      <w:lvlJc w:val="left"/>
      <w:pPr>
        <w:ind w:left="5040" w:hanging="360"/>
      </w:pPr>
      <w:rPr>
        <w:rFonts w:ascii="Symbol" w:hAnsi="Symbol" w:hint="default"/>
      </w:rPr>
    </w:lvl>
    <w:lvl w:ilvl="7" w:tplc="340A0019" w:tentative="1">
      <w:start w:val="1"/>
      <w:numFmt w:val="bullet"/>
      <w:lvlText w:val="o"/>
      <w:lvlJc w:val="left"/>
      <w:pPr>
        <w:ind w:left="5760" w:hanging="360"/>
      </w:pPr>
      <w:rPr>
        <w:rFonts w:ascii="Courier New" w:hAnsi="Courier New" w:hint="default"/>
      </w:rPr>
    </w:lvl>
    <w:lvl w:ilvl="8" w:tplc="340A001B" w:tentative="1">
      <w:start w:val="1"/>
      <w:numFmt w:val="bullet"/>
      <w:lvlText w:val=""/>
      <w:lvlJc w:val="left"/>
      <w:pPr>
        <w:ind w:left="6480" w:hanging="360"/>
      </w:pPr>
      <w:rPr>
        <w:rFonts w:ascii="Wingdings" w:hAnsi="Wingdings" w:hint="default"/>
      </w:rPr>
    </w:lvl>
  </w:abstractNum>
  <w:abstractNum w:abstractNumId="27">
    <w:nsid w:val="52C065DE"/>
    <w:multiLevelType w:val="hybridMultilevel"/>
    <w:tmpl w:val="5C047350"/>
    <w:lvl w:ilvl="0" w:tplc="64B26006">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716DA"/>
    <w:multiLevelType w:val="hybridMultilevel"/>
    <w:tmpl w:val="B9962668"/>
    <w:lvl w:ilvl="0" w:tplc="0C0A0017">
      <w:start w:val="1"/>
      <w:numFmt w:val="lowerLetter"/>
      <w:lvlText w:val="%1)"/>
      <w:lvlJc w:val="left"/>
      <w:pPr>
        <w:ind w:left="720" w:hanging="360"/>
      </w:pPr>
      <w:rPr>
        <w:rFonts w:hint="default"/>
        <w:b/>
      </w:rPr>
    </w:lvl>
    <w:lvl w:ilvl="1" w:tplc="021C45E2"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9">
    <w:nsid w:val="5AC62FA3"/>
    <w:multiLevelType w:val="hybridMultilevel"/>
    <w:tmpl w:val="5F96984E"/>
    <w:lvl w:ilvl="0" w:tplc="0C0A0015">
      <w:start w:val="2"/>
      <w:numFmt w:val="bullet"/>
      <w:lvlText w:val="-"/>
      <w:lvlJc w:val="left"/>
      <w:pPr>
        <w:ind w:left="720" w:hanging="360"/>
      </w:pPr>
      <w:rPr>
        <w:rFonts w:ascii="Calibri" w:eastAsia="Times New Roman" w:hAnsi="Calibri"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5E0524FE"/>
    <w:multiLevelType w:val="hybridMultilevel"/>
    <w:tmpl w:val="65F27A64"/>
    <w:lvl w:ilvl="0" w:tplc="6492CBC8">
      <w:start w:val="1"/>
      <w:numFmt w:val="decimal"/>
      <w:lvlText w:val="%1."/>
      <w:lvlJc w:val="left"/>
      <w:pPr>
        <w:ind w:left="360" w:hanging="360"/>
      </w:pPr>
      <w:rPr>
        <w:rFonts w:ascii="Calibri" w:hAnsi="Calibri" w:cs="Calibri" w:hint="default"/>
        <w:b w:val="0"/>
        <w:sz w:val="20"/>
        <w:szCs w:val="20"/>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31">
    <w:nsid w:val="5E372152"/>
    <w:multiLevelType w:val="hybridMultilevel"/>
    <w:tmpl w:val="EC7E364A"/>
    <w:lvl w:ilvl="0" w:tplc="AAFCFF64">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nsid w:val="5E5F2105"/>
    <w:multiLevelType w:val="hybridMultilevel"/>
    <w:tmpl w:val="E668EA0E"/>
    <w:lvl w:ilvl="0" w:tplc="340A000F">
      <w:start w:val="1"/>
      <w:numFmt w:val="decimal"/>
      <w:lvlText w:val="%1."/>
      <w:lvlJc w:val="left"/>
      <w:pPr>
        <w:ind w:left="720" w:hanging="360"/>
      </w:pPr>
      <w:rPr>
        <w:rFonts w:ascii="Calibri" w:hAnsi="Calibri" w:cs="Calibri" w:hint="default"/>
        <w:sz w:val="20"/>
        <w:szCs w:val="20"/>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nsid w:val="5ED018DE"/>
    <w:multiLevelType w:val="hybridMultilevel"/>
    <w:tmpl w:val="69BA8108"/>
    <w:lvl w:ilvl="0" w:tplc="DF3CB57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34">
    <w:nsid w:val="61E608C9"/>
    <w:multiLevelType w:val="singleLevel"/>
    <w:tmpl w:val="4CFA8F78"/>
    <w:lvl w:ilvl="0">
      <w:start w:val="1"/>
      <w:numFmt w:val="bullet"/>
      <w:pStyle w:val="Vietas1"/>
      <w:lvlText w:val=""/>
      <w:lvlJc w:val="left"/>
      <w:pPr>
        <w:tabs>
          <w:tab w:val="num" w:pos="360"/>
        </w:tabs>
        <w:ind w:left="360" w:hanging="360"/>
      </w:pPr>
      <w:rPr>
        <w:rFonts w:ascii="Symbol" w:hAnsi="Symbol" w:hint="default"/>
      </w:rPr>
    </w:lvl>
  </w:abstractNum>
  <w:abstractNum w:abstractNumId="35">
    <w:nsid w:val="624C531D"/>
    <w:multiLevelType w:val="hybridMultilevel"/>
    <w:tmpl w:val="7CB84310"/>
    <w:lvl w:ilvl="0" w:tplc="D7CC33CE">
      <w:start w:val="1"/>
      <w:numFmt w:val="decimal"/>
      <w:lvlText w:val="%1."/>
      <w:lvlJc w:val="left"/>
      <w:pPr>
        <w:ind w:left="360" w:hanging="360"/>
      </w:pPr>
      <w:rPr>
        <w:rFonts w:ascii="Calibri" w:hAnsi="Calibri" w:cs="Calibri" w:hint="default"/>
        <w:b w:val="0"/>
      </w:rPr>
    </w:lvl>
    <w:lvl w:ilvl="1" w:tplc="ACEA3552" w:tentative="1">
      <w:start w:val="1"/>
      <w:numFmt w:val="lowerLetter"/>
      <w:lvlText w:val="%2."/>
      <w:lvlJc w:val="left"/>
      <w:pPr>
        <w:ind w:left="1440" w:hanging="360"/>
      </w:pPr>
      <w:rPr>
        <w:rFonts w:cs="Times New Roman"/>
      </w:rPr>
    </w:lvl>
    <w:lvl w:ilvl="2" w:tplc="0A362A3E" w:tentative="1">
      <w:start w:val="1"/>
      <w:numFmt w:val="lowerRoman"/>
      <w:lvlText w:val="%3."/>
      <w:lvlJc w:val="right"/>
      <w:pPr>
        <w:ind w:left="2160" w:hanging="180"/>
      </w:pPr>
      <w:rPr>
        <w:rFonts w:cs="Times New Roman"/>
      </w:rPr>
    </w:lvl>
    <w:lvl w:ilvl="3" w:tplc="15801460" w:tentative="1">
      <w:start w:val="1"/>
      <w:numFmt w:val="decimal"/>
      <w:lvlText w:val="%4."/>
      <w:lvlJc w:val="left"/>
      <w:pPr>
        <w:ind w:left="2880" w:hanging="360"/>
      </w:pPr>
      <w:rPr>
        <w:rFonts w:cs="Times New Roman"/>
      </w:rPr>
    </w:lvl>
    <w:lvl w:ilvl="4" w:tplc="23B8BC7E" w:tentative="1">
      <w:start w:val="1"/>
      <w:numFmt w:val="lowerLetter"/>
      <w:lvlText w:val="%5."/>
      <w:lvlJc w:val="left"/>
      <w:pPr>
        <w:ind w:left="3600" w:hanging="360"/>
      </w:pPr>
      <w:rPr>
        <w:rFonts w:cs="Times New Roman"/>
      </w:rPr>
    </w:lvl>
    <w:lvl w:ilvl="5" w:tplc="B94416CC" w:tentative="1">
      <w:start w:val="1"/>
      <w:numFmt w:val="lowerRoman"/>
      <w:lvlText w:val="%6."/>
      <w:lvlJc w:val="right"/>
      <w:pPr>
        <w:ind w:left="4320" w:hanging="180"/>
      </w:pPr>
      <w:rPr>
        <w:rFonts w:cs="Times New Roman"/>
      </w:rPr>
    </w:lvl>
    <w:lvl w:ilvl="6" w:tplc="D6E0D39E" w:tentative="1">
      <w:start w:val="1"/>
      <w:numFmt w:val="decimal"/>
      <w:lvlText w:val="%7."/>
      <w:lvlJc w:val="left"/>
      <w:pPr>
        <w:ind w:left="5040" w:hanging="360"/>
      </w:pPr>
      <w:rPr>
        <w:rFonts w:cs="Times New Roman"/>
      </w:rPr>
    </w:lvl>
    <w:lvl w:ilvl="7" w:tplc="01F2F55E" w:tentative="1">
      <w:start w:val="1"/>
      <w:numFmt w:val="lowerLetter"/>
      <w:lvlText w:val="%8."/>
      <w:lvlJc w:val="left"/>
      <w:pPr>
        <w:ind w:left="5760" w:hanging="360"/>
      </w:pPr>
      <w:rPr>
        <w:rFonts w:cs="Times New Roman"/>
      </w:rPr>
    </w:lvl>
    <w:lvl w:ilvl="8" w:tplc="A85C3CF4" w:tentative="1">
      <w:start w:val="1"/>
      <w:numFmt w:val="lowerRoman"/>
      <w:lvlText w:val="%9."/>
      <w:lvlJc w:val="right"/>
      <w:pPr>
        <w:ind w:left="6480" w:hanging="180"/>
      </w:pPr>
      <w:rPr>
        <w:rFonts w:cs="Times New Roman"/>
      </w:rPr>
    </w:lvl>
  </w:abstractNum>
  <w:abstractNum w:abstractNumId="36">
    <w:nsid w:val="63770E42"/>
    <w:multiLevelType w:val="hybridMultilevel"/>
    <w:tmpl w:val="330CB0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8636EC8"/>
    <w:multiLevelType w:val="hybridMultilevel"/>
    <w:tmpl w:val="7AB2900C"/>
    <w:lvl w:ilvl="0" w:tplc="002A9DB0">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nsid w:val="68BE096F"/>
    <w:multiLevelType w:val="singleLevel"/>
    <w:tmpl w:val="7ED667B4"/>
    <w:lvl w:ilvl="0">
      <w:start w:val="851"/>
      <w:numFmt w:val="bullet"/>
      <w:pStyle w:val="Vietas2"/>
      <w:lvlText w:val="-"/>
      <w:lvlJc w:val="left"/>
      <w:pPr>
        <w:tabs>
          <w:tab w:val="num" w:pos="360"/>
        </w:tabs>
        <w:ind w:left="360" w:hanging="360"/>
      </w:pPr>
      <w:rPr>
        <w:rFonts w:hint="default"/>
      </w:rPr>
    </w:lvl>
  </w:abstractNum>
  <w:abstractNum w:abstractNumId="39">
    <w:nsid w:val="6E713740"/>
    <w:multiLevelType w:val="hybridMultilevel"/>
    <w:tmpl w:val="C236058A"/>
    <w:lvl w:ilvl="0" w:tplc="28D4D5CC">
      <w:start w:val="1"/>
      <w:numFmt w:val="decimal"/>
      <w:lvlText w:val="%1."/>
      <w:lvlJc w:val="left"/>
      <w:pPr>
        <w:ind w:left="360" w:hanging="360"/>
      </w:pPr>
      <w:rPr>
        <w:rFonts w:cs="Times New Roman" w:hint="default"/>
      </w:rPr>
    </w:lvl>
    <w:lvl w:ilvl="1" w:tplc="98580E1E" w:tentative="1">
      <w:start w:val="1"/>
      <w:numFmt w:val="bullet"/>
      <w:lvlText w:val="o"/>
      <w:lvlJc w:val="left"/>
      <w:pPr>
        <w:ind w:left="1080" w:hanging="360"/>
      </w:pPr>
      <w:rPr>
        <w:rFonts w:ascii="Courier New" w:hAnsi="Courier New" w:hint="default"/>
      </w:rPr>
    </w:lvl>
    <w:lvl w:ilvl="2" w:tplc="DB887474" w:tentative="1">
      <w:start w:val="1"/>
      <w:numFmt w:val="bullet"/>
      <w:lvlText w:val=""/>
      <w:lvlJc w:val="left"/>
      <w:pPr>
        <w:ind w:left="1800" w:hanging="360"/>
      </w:pPr>
      <w:rPr>
        <w:rFonts w:ascii="Wingdings" w:hAnsi="Wingdings" w:hint="default"/>
      </w:rPr>
    </w:lvl>
    <w:lvl w:ilvl="3" w:tplc="1E4E11A0" w:tentative="1">
      <w:start w:val="1"/>
      <w:numFmt w:val="bullet"/>
      <w:lvlText w:val=""/>
      <w:lvlJc w:val="left"/>
      <w:pPr>
        <w:ind w:left="2520" w:hanging="360"/>
      </w:pPr>
      <w:rPr>
        <w:rFonts w:ascii="Symbol" w:hAnsi="Symbol" w:hint="default"/>
      </w:rPr>
    </w:lvl>
    <w:lvl w:ilvl="4" w:tplc="8C4490AE" w:tentative="1">
      <w:start w:val="1"/>
      <w:numFmt w:val="bullet"/>
      <w:lvlText w:val="o"/>
      <w:lvlJc w:val="left"/>
      <w:pPr>
        <w:ind w:left="3240" w:hanging="360"/>
      </w:pPr>
      <w:rPr>
        <w:rFonts w:ascii="Courier New" w:hAnsi="Courier New" w:hint="default"/>
      </w:rPr>
    </w:lvl>
    <w:lvl w:ilvl="5" w:tplc="CAA6E450" w:tentative="1">
      <w:start w:val="1"/>
      <w:numFmt w:val="bullet"/>
      <w:lvlText w:val=""/>
      <w:lvlJc w:val="left"/>
      <w:pPr>
        <w:ind w:left="3960" w:hanging="360"/>
      </w:pPr>
      <w:rPr>
        <w:rFonts w:ascii="Wingdings" w:hAnsi="Wingdings" w:hint="default"/>
      </w:rPr>
    </w:lvl>
    <w:lvl w:ilvl="6" w:tplc="68F88F04" w:tentative="1">
      <w:start w:val="1"/>
      <w:numFmt w:val="bullet"/>
      <w:lvlText w:val=""/>
      <w:lvlJc w:val="left"/>
      <w:pPr>
        <w:ind w:left="4680" w:hanging="360"/>
      </w:pPr>
      <w:rPr>
        <w:rFonts w:ascii="Symbol" w:hAnsi="Symbol" w:hint="default"/>
      </w:rPr>
    </w:lvl>
    <w:lvl w:ilvl="7" w:tplc="143CC0DA" w:tentative="1">
      <w:start w:val="1"/>
      <w:numFmt w:val="bullet"/>
      <w:lvlText w:val="o"/>
      <w:lvlJc w:val="left"/>
      <w:pPr>
        <w:ind w:left="5400" w:hanging="360"/>
      </w:pPr>
      <w:rPr>
        <w:rFonts w:ascii="Courier New" w:hAnsi="Courier New" w:hint="default"/>
      </w:rPr>
    </w:lvl>
    <w:lvl w:ilvl="8" w:tplc="063A4E90" w:tentative="1">
      <w:start w:val="1"/>
      <w:numFmt w:val="bullet"/>
      <w:lvlText w:val=""/>
      <w:lvlJc w:val="left"/>
      <w:pPr>
        <w:ind w:left="6120" w:hanging="360"/>
      </w:pPr>
      <w:rPr>
        <w:rFonts w:ascii="Wingdings" w:hAnsi="Wingdings" w:hint="default"/>
      </w:rPr>
    </w:lvl>
  </w:abstractNum>
  <w:abstractNum w:abstractNumId="40">
    <w:nsid w:val="75853FB7"/>
    <w:multiLevelType w:val="hybridMultilevel"/>
    <w:tmpl w:val="3BB4CC98"/>
    <w:lvl w:ilvl="0" w:tplc="2CEE0430">
      <w:start w:val="1"/>
      <w:numFmt w:val="decimal"/>
      <w:lvlText w:val="%1."/>
      <w:lvlJc w:val="left"/>
      <w:pPr>
        <w:ind w:left="36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8C165DD"/>
    <w:multiLevelType w:val="hybridMultilevel"/>
    <w:tmpl w:val="B3D43998"/>
    <w:lvl w:ilvl="0" w:tplc="08B8BC1C">
      <w:start w:val="1"/>
      <w:numFmt w:val="decimal"/>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799A6795"/>
    <w:multiLevelType w:val="hybridMultilevel"/>
    <w:tmpl w:val="1D383D04"/>
    <w:lvl w:ilvl="0" w:tplc="E5523138">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3">
    <w:nsid w:val="7A92074B"/>
    <w:multiLevelType w:val="hybridMultilevel"/>
    <w:tmpl w:val="71B472E4"/>
    <w:lvl w:ilvl="0" w:tplc="6492CBC8">
      <w:start w:val="2"/>
      <w:numFmt w:val="bullet"/>
      <w:lvlText w:val="-"/>
      <w:lvlJc w:val="left"/>
      <w:pPr>
        <w:ind w:left="2484" w:hanging="360"/>
      </w:pPr>
      <w:rPr>
        <w:rFonts w:ascii="Calibri" w:eastAsia="Times New Roman" w:hAnsi="Calibri" w:hint="default"/>
      </w:rPr>
    </w:lvl>
    <w:lvl w:ilvl="1" w:tplc="0C0A0003">
      <w:start w:val="1"/>
      <w:numFmt w:val="decimal"/>
      <w:lvlText w:val="%2."/>
      <w:lvlJc w:val="left"/>
      <w:pPr>
        <w:tabs>
          <w:tab w:val="num" w:pos="2484"/>
        </w:tabs>
        <w:ind w:left="2484" w:hanging="360"/>
      </w:pPr>
      <w:rPr>
        <w:rFonts w:cs="Times New Roman"/>
      </w:rPr>
    </w:lvl>
    <w:lvl w:ilvl="2" w:tplc="0C0A0005">
      <w:start w:val="1"/>
      <w:numFmt w:val="decimal"/>
      <w:lvlText w:val="%3."/>
      <w:lvlJc w:val="left"/>
      <w:pPr>
        <w:tabs>
          <w:tab w:val="num" w:pos="3204"/>
        </w:tabs>
        <w:ind w:left="3204" w:hanging="360"/>
      </w:pPr>
      <w:rPr>
        <w:rFonts w:cs="Times New Roman"/>
      </w:rPr>
    </w:lvl>
    <w:lvl w:ilvl="3" w:tplc="0C0A0001">
      <w:start w:val="1"/>
      <w:numFmt w:val="decimal"/>
      <w:lvlText w:val="%4."/>
      <w:lvlJc w:val="left"/>
      <w:pPr>
        <w:tabs>
          <w:tab w:val="num" w:pos="3924"/>
        </w:tabs>
        <w:ind w:left="3924" w:hanging="360"/>
      </w:pPr>
      <w:rPr>
        <w:rFonts w:cs="Times New Roman"/>
      </w:rPr>
    </w:lvl>
    <w:lvl w:ilvl="4" w:tplc="0C0A0003">
      <w:start w:val="1"/>
      <w:numFmt w:val="decimal"/>
      <w:lvlText w:val="%5."/>
      <w:lvlJc w:val="left"/>
      <w:pPr>
        <w:tabs>
          <w:tab w:val="num" w:pos="4644"/>
        </w:tabs>
        <w:ind w:left="4644" w:hanging="360"/>
      </w:pPr>
      <w:rPr>
        <w:rFonts w:cs="Times New Roman"/>
      </w:rPr>
    </w:lvl>
    <w:lvl w:ilvl="5" w:tplc="0C0A0005">
      <w:start w:val="1"/>
      <w:numFmt w:val="decimal"/>
      <w:lvlText w:val="%6."/>
      <w:lvlJc w:val="left"/>
      <w:pPr>
        <w:tabs>
          <w:tab w:val="num" w:pos="5364"/>
        </w:tabs>
        <w:ind w:left="5364" w:hanging="360"/>
      </w:pPr>
      <w:rPr>
        <w:rFonts w:cs="Times New Roman"/>
      </w:rPr>
    </w:lvl>
    <w:lvl w:ilvl="6" w:tplc="0C0A0001">
      <w:start w:val="1"/>
      <w:numFmt w:val="decimal"/>
      <w:lvlText w:val="%7."/>
      <w:lvlJc w:val="left"/>
      <w:pPr>
        <w:tabs>
          <w:tab w:val="num" w:pos="6084"/>
        </w:tabs>
        <w:ind w:left="6084" w:hanging="360"/>
      </w:pPr>
      <w:rPr>
        <w:rFonts w:cs="Times New Roman"/>
      </w:rPr>
    </w:lvl>
    <w:lvl w:ilvl="7" w:tplc="0C0A0003">
      <w:start w:val="1"/>
      <w:numFmt w:val="decimal"/>
      <w:lvlText w:val="%8."/>
      <w:lvlJc w:val="left"/>
      <w:pPr>
        <w:tabs>
          <w:tab w:val="num" w:pos="6804"/>
        </w:tabs>
        <w:ind w:left="6804" w:hanging="360"/>
      </w:pPr>
      <w:rPr>
        <w:rFonts w:cs="Times New Roman"/>
      </w:rPr>
    </w:lvl>
    <w:lvl w:ilvl="8" w:tplc="0C0A0005">
      <w:start w:val="1"/>
      <w:numFmt w:val="decimal"/>
      <w:lvlText w:val="%9."/>
      <w:lvlJc w:val="left"/>
      <w:pPr>
        <w:tabs>
          <w:tab w:val="num" w:pos="7524"/>
        </w:tabs>
        <w:ind w:left="7524" w:hanging="360"/>
      </w:pPr>
      <w:rPr>
        <w:rFonts w:cs="Times New Roman"/>
      </w:rPr>
    </w:lvl>
  </w:abstractNum>
  <w:abstractNum w:abstractNumId="44">
    <w:nsid w:val="7C21466F"/>
    <w:multiLevelType w:val="hybridMultilevel"/>
    <w:tmpl w:val="9C7E23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nsid w:val="7CCB478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nsid w:val="7F2E6B84"/>
    <w:multiLevelType w:val="hybridMultilevel"/>
    <w:tmpl w:val="FD06637C"/>
    <w:lvl w:ilvl="0" w:tplc="81E8391E">
      <w:start w:val="1"/>
      <w:numFmt w:val="decimal"/>
      <w:lvlText w:val="%1."/>
      <w:lvlJc w:val="left"/>
      <w:pPr>
        <w:ind w:left="360" w:hanging="360"/>
      </w:pPr>
      <w:rPr>
        <w:rFonts w:cs="Times New Roman" w:hint="default"/>
      </w:rPr>
    </w:lvl>
    <w:lvl w:ilvl="1" w:tplc="88966344" w:tentative="1">
      <w:start w:val="1"/>
      <w:numFmt w:val="bullet"/>
      <w:lvlText w:val="o"/>
      <w:lvlJc w:val="left"/>
      <w:pPr>
        <w:ind w:left="1080" w:hanging="360"/>
      </w:pPr>
      <w:rPr>
        <w:rFonts w:ascii="Courier New" w:hAnsi="Courier New" w:hint="default"/>
      </w:rPr>
    </w:lvl>
    <w:lvl w:ilvl="2" w:tplc="86F4A49A" w:tentative="1">
      <w:start w:val="1"/>
      <w:numFmt w:val="bullet"/>
      <w:lvlText w:val=""/>
      <w:lvlJc w:val="left"/>
      <w:pPr>
        <w:ind w:left="1800" w:hanging="360"/>
      </w:pPr>
      <w:rPr>
        <w:rFonts w:ascii="Wingdings" w:hAnsi="Wingdings" w:hint="default"/>
      </w:rPr>
    </w:lvl>
    <w:lvl w:ilvl="3" w:tplc="4524D9EC" w:tentative="1">
      <w:start w:val="1"/>
      <w:numFmt w:val="bullet"/>
      <w:lvlText w:val=""/>
      <w:lvlJc w:val="left"/>
      <w:pPr>
        <w:ind w:left="2520" w:hanging="360"/>
      </w:pPr>
      <w:rPr>
        <w:rFonts w:ascii="Symbol" w:hAnsi="Symbol" w:hint="default"/>
      </w:rPr>
    </w:lvl>
    <w:lvl w:ilvl="4" w:tplc="ED22D578" w:tentative="1">
      <w:start w:val="1"/>
      <w:numFmt w:val="bullet"/>
      <w:lvlText w:val="o"/>
      <w:lvlJc w:val="left"/>
      <w:pPr>
        <w:ind w:left="3240" w:hanging="360"/>
      </w:pPr>
      <w:rPr>
        <w:rFonts w:ascii="Courier New" w:hAnsi="Courier New" w:hint="default"/>
      </w:rPr>
    </w:lvl>
    <w:lvl w:ilvl="5" w:tplc="F344F892" w:tentative="1">
      <w:start w:val="1"/>
      <w:numFmt w:val="bullet"/>
      <w:lvlText w:val=""/>
      <w:lvlJc w:val="left"/>
      <w:pPr>
        <w:ind w:left="3960" w:hanging="360"/>
      </w:pPr>
      <w:rPr>
        <w:rFonts w:ascii="Wingdings" w:hAnsi="Wingdings" w:hint="default"/>
      </w:rPr>
    </w:lvl>
    <w:lvl w:ilvl="6" w:tplc="9AC0642E" w:tentative="1">
      <w:start w:val="1"/>
      <w:numFmt w:val="bullet"/>
      <w:lvlText w:val=""/>
      <w:lvlJc w:val="left"/>
      <w:pPr>
        <w:ind w:left="4680" w:hanging="360"/>
      </w:pPr>
      <w:rPr>
        <w:rFonts w:ascii="Symbol" w:hAnsi="Symbol" w:hint="default"/>
      </w:rPr>
    </w:lvl>
    <w:lvl w:ilvl="7" w:tplc="C290A86E" w:tentative="1">
      <w:start w:val="1"/>
      <w:numFmt w:val="bullet"/>
      <w:lvlText w:val="o"/>
      <w:lvlJc w:val="left"/>
      <w:pPr>
        <w:ind w:left="5400" w:hanging="360"/>
      </w:pPr>
      <w:rPr>
        <w:rFonts w:ascii="Courier New" w:hAnsi="Courier New" w:hint="default"/>
      </w:rPr>
    </w:lvl>
    <w:lvl w:ilvl="8" w:tplc="F8D226FA" w:tentative="1">
      <w:start w:val="1"/>
      <w:numFmt w:val="bullet"/>
      <w:lvlText w:val=""/>
      <w:lvlJc w:val="left"/>
      <w:pPr>
        <w:ind w:left="6120" w:hanging="360"/>
      </w:pPr>
      <w:rPr>
        <w:rFonts w:ascii="Wingdings" w:hAnsi="Wingdings" w:hint="default"/>
      </w:rPr>
    </w:lvl>
  </w:abstractNum>
  <w:abstractNum w:abstractNumId="47">
    <w:nsid w:val="7FC92031"/>
    <w:multiLevelType w:val="hybridMultilevel"/>
    <w:tmpl w:val="717653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0"/>
  </w:num>
  <w:num w:numId="3">
    <w:abstractNumId w:val="33"/>
  </w:num>
  <w:num w:numId="4">
    <w:abstractNumId w:val="12"/>
  </w:num>
  <w:num w:numId="5">
    <w:abstractNumId w:val="14"/>
  </w:num>
  <w:num w:numId="6">
    <w:abstractNumId w:val="42"/>
  </w:num>
  <w:num w:numId="7">
    <w:abstractNumId w:val="13"/>
  </w:num>
  <w:num w:numId="8">
    <w:abstractNumId w:val="28"/>
  </w:num>
  <w:num w:numId="9">
    <w:abstractNumId w:val="17"/>
  </w:num>
  <w:num w:numId="10">
    <w:abstractNumId w:val="2"/>
  </w:num>
  <w:num w:numId="11">
    <w:abstractNumId w:val="38"/>
  </w:num>
  <w:num w:numId="12">
    <w:abstractNumId w:val="22"/>
  </w:num>
  <w:num w:numId="13">
    <w:abstractNumId w:val="34"/>
  </w:num>
  <w:num w:numId="14">
    <w:abstractNumId w:val="5"/>
  </w:num>
  <w:num w:numId="15">
    <w:abstractNumId w:val="45"/>
  </w:num>
  <w:num w:numId="16">
    <w:abstractNumId w:val="1"/>
  </w:num>
  <w:num w:numId="17">
    <w:abstractNumId w:val="30"/>
  </w:num>
  <w:num w:numId="18">
    <w:abstractNumId w:val="31"/>
  </w:num>
  <w:num w:numId="19">
    <w:abstractNumId w:val="23"/>
  </w:num>
  <w:num w:numId="20">
    <w:abstractNumId w:val="20"/>
  </w:num>
  <w:num w:numId="21">
    <w:abstractNumId w:val="21"/>
  </w:num>
  <w:num w:numId="22">
    <w:abstractNumId w:val="46"/>
  </w:num>
  <w:num w:numId="23">
    <w:abstractNumId w:val="37"/>
  </w:num>
  <w:num w:numId="24">
    <w:abstractNumId w:val="41"/>
  </w:num>
  <w:num w:numId="25">
    <w:abstractNumId w:val="18"/>
  </w:num>
  <w:num w:numId="26">
    <w:abstractNumId w:val="32"/>
  </w:num>
  <w:num w:numId="27">
    <w:abstractNumId w:val="29"/>
  </w:num>
  <w:num w:numId="28">
    <w:abstractNumId w:val="0"/>
  </w:num>
  <w:num w:numId="29">
    <w:abstractNumId w:val="35"/>
  </w:num>
  <w:num w:numId="30">
    <w:abstractNumId w:val="26"/>
  </w:num>
  <w:num w:numId="31">
    <w:abstractNumId w:val="8"/>
  </w:num>
  <w:num w:numId="32">
    <w:abstractNumId w:val="16"/>
  </w:num>
  <w:num w:numId="33">
    <w:abstractNumId w:val="11"/>
  </w:num>
  <w:num w:numId="34">
    <w:abstractNumId w:val="25"/>
  </w:num>
  <w:num w:numId="35">
    <w:abstractNumId w:val="47"/>
  </w:num>
  <w:num w:numId="36">
    <w:abstractNumId w:val="4"/>
  </w:num>
  <w:num w:numId="37">
    <w:abstractNumId w:val="19"/>
  </w:num>
  <w:num w:numId="38">
    <w:abstractNumId w:val="24"/>
  </w:num>
  <w:num w:numId="39">
    <w:abstractNumId w:val="27"/>
  </w:num>
  <w:num w:numId="40">
    <w:abstractNumId w:val="3"/>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6"/>
  </w:num>
  <w:num w:numId="45">
    <w:abstractNumId w:val="36"/>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5005"/>
    <w:rsid w:val="00002EBF"/>
    <w:rsid w:val="00003946"/>
    <w:rsid w:val="00003992"/>
    <w:rsid w:val="00005005"/>
    <w:rsid w:val="000059DB"/>
    <w:rsid w:val="0002606B"/>
    <w:rsid w:val="00030FE4"/>
    <w:rsid w:val="00034658"/>
    <w:rsid w:val="000351BB"/>
    <w:rsid w:val="00046FCB"/>
    <w:rsid w:val="00053FB5"/>
    <w:rsid w:val="00055AF2"/>
    <w:rsid w:val="00060DF2"/>
    <w:rsid w:val="00061DD1"/>
    <w:rsid w:val="00071000"/>
    <w:rsid w:val="00073EDB"/>
    <w:rsid w:val="00074DCC"/>
    <w:rsid w:val="000825C5"/>
    <w:rsid w:val="000863CD"/>
    <w:rsid w:val="00092490"/>
    <w:rsid w:val="00096034"/>
    <w:rsid w:val="000A674E"/>
    <w:rsid w:val="000B0744"/>
    <w:rsid w:val="000B16BA"/>
    <w:rsid w:val="000B4F3A"/>
    <w:rsid w:val="000B5FB2"/>
    <w:rsid w:val="000B6A83"/>
    <w:rsid w:val="000C3553"/>
    <w:rsid w:val="000C46F6"/>
    <w:rsid w:val="000C6360"/>
    <w:rsid w:val="000C75DA"/>
    <w:rsid w:val="000D084F"/>
    <w:rsid w:val="000F64C1"/>
    <w:rsid w:val="000F790C"/>
    <w:rsid w:val="001001F1"/>
    <w:rsid w:val="0010140B"/>
    <w:rsid w:val="00105665"/>
    <w:rsid w:val="00107E30"/>
    <w:rsid w:val="00115B01"/>
    <w:rsid w:val="00122633"/>
    <w:rsid w:val="001248AB"/>
    <w:rsid w:val="00124AC9"/>
    <w:rsid w:val="001267CE"/>
    <w:rsid w:val="0013458D"/>
    <w:rsid w:val="001362A9"/>
    <w:rsid w:val="00137E17"/>
    <w:rsid w:val="00145567"/>
    <w:rsid w:val="00146F17"/>
    <w:rsid w:val="00151202"/>
    <w:rsid w:val="0015542C"/>
    <w:rsid w:val="00156118"/>
    <w:rsid w:val="001567F2"/>
    <w:rsid w:val="00165F8F"/>
    <w:rsid w:val="001673A7"/>
    <w:rsid w:val="00172E57"/>
    <w:rsid w:val="0017454C"/>
    <w:rsid w:val="00176182"/>
    <w:rsid w:val="001834F7"/>
    <w:rsid w:val="00197DC1"/>
    <w:rsid w:val="001A6130"/>
    <w:rsid w:val="001B1D03"/>
    <w:rsid w:val="001B25B2"/>
    <w:rsid w:val="001B2CB6"/>
    <w:rsid w:val="001C36DA"/>
    <w:rsid w:val="001C4AC2"/>
    <w:rsid w:val="001D1F40"/>
    <w:rsid w:val="001D4509"/>
    <w:rsid w:val="001D7B1E"/>
    <w:rsid w:val="001E1C3C"/>
    <w:rsid w:val="001E3BD0"/>
    <w:rsid w:val="001E4020"/>
    <w:rsid w:val="001F5642"/>
    <w:rsid w:val="001F75E5"/>
    <w:rsid w:val="00200A28"/>
    <w:rsid w:val="0020171E"/>
    <w:rsid w:val="0021156A"/>
    <w:rsid w:val="00214949"/>
    <w:rsid w:val="00214BD2"/>
    <w:rsid w:val="00216B9C"/>
    <w:rsid w:val="00220CA9"/>
    <w:rsid w:val="00225CBA"/>
    <w:rsid w:val="0022761D"/>
    <w:rsid w:val="002429C3"/>
    <w:rsid w:val="00256F7C"/>
    <w:rsid w:val="00260E25"/>
    <w:rsid w:val="0026180D"/>
    <w:rsid w:val="00261C25"/>
    <w:rsid w:val="0027256C"/>
    <w:rsid w:val="00275E94"/>
    <w:rsid w:val="00276905"/>
    <w:rsid w:val="00280C57"/>
    <w:rsid w:val="002815E1"/>
    <w:rsid w:val="00281F7E"/>
    <w:rsid w:val="00287795"/>
    <w:rsid w:val="00291F1B"/>
    <w:rsid w:val="002A0815"/>
    <w:rsid w:val="002B20BE"/>
    <w:rsid w:val="002B33B3"/>
    <w:rsid w:val="002B3DAA"/>
    <w:rsid w:val="002C7115"/>
    <w:rsid w:val="002C71B0"/>
    <w:rsid w:val="002D542B"/>
    <w:rsid w:val="002E0A86"/>
    <w:rsid w:val="002E6C59"/>
    <w:rsid w:val="00302C64"/>
    <w:rsid w:val="00302CF0"/>
    <w:rsid w:val="003043E5"/>
    <w:rsid w:val="00311E33"/>
    <w:rsid w:val="003145D3"/>
    <w:rsid w:val="00317060"/>
    <w:rsid w:val="0032231E"/>
    <w:rsid w:val="00330180"/>
    <w:rsid w:val="003312ED"/>
    <w:rsid w:val="0033304C"/>
    <w:rsid w:val="0033356A"/>
    <w:rsid w:val="00333E2C"/>
    <w:rsid w:val="003371B1"/>
    <w:rsid w:val="003659BB"/>
    <w:rsid w:val="003719C8"/>
    <w:rsid w:val="00373C7D"/>
    <w:rsid w:val="0037616C"/>
    <w:rsid w:val="00380988"/>
    <w:rsid w:val="00380E90"/>
    <w:rsid w:val="00381570"/>
    <w:rsid w:val="00385790"/>
    <w:rsid w:val="00393253"/>
    <w:rsid w:val="0039723C"/>
    <w:rsid w:val="003A0099"/>
    <w:rsid w:val="003A602D"/>
    <w:rsid w:val="003B3AFF"/>
    <w:rsid w:val="003B60A9"/>
    <w:rsid w:val="003B794B"/>
    <w:rsid w:val="003B7CE6"/>
    <w:rsid w:val="003C69A1"/>
    <w:rsid w:val="003D0257"/>
    <w:rsid w:val="003D5E37"/>
    <w:rsid w:val="003D7A4A"/>
    <w:rsid w:val="003E511D"/>
    <w:rsid w:val="003F57B8"/>
    <w:rsid w:val="004019E2"/>
    <w:rsid w:val="00402114"/>
    <w:rsid w:val="004036AA"/>
    <w:rsid w:val="00412439"/>
    <w:rsid w:val="0041373A"/>
    <w:rsid w:val="004219AB"/>
    <w:rsid w:val="00421FDA"/>
    <w:rsid w:val="00422180"/>
    <w:rsid w:val="00422307"/>
    <w:rsid w:val="00431664"/>
    <w:rsid w:val="0043739E"/>
    <w:rsid w:val="0043785F"/>
    <w:rsid w:val="0044399B"/>
    <w:rsid w:val="00451DE8"/>
    <w:rsid w:val="004523D2"/>
    <w:rsid w:val="00453B8E"/>
    <w:rsid w:val="00457AF2"/>
    <w:rsid w:val="00464758"/>
    <w:rsid w:val="00466CE5"/>
    <w:rsid w:val="00470C1D"/>
    <w:rsid w:val="00472D8C"/>
    <w:rsid w:val="00473164"/>
    <w:rsid w:val="00480406"/>
    <w:rsid w:val="00496AB8"/>
    <w:rsid w:val="004A4332"/>
    <w:rsid w:val="004A77FE"/>
    <w:rsid w:val="004B0E0C"/>
    <w:rsid w:val="004B5CD6"/>
    <w:rsid w:val="004C2014"/>
    <w:rsid w:val="004C4B6E"/>
    <w:rsid w:val="004D212D"/>
    <w:rsid w:val="004D4CCD"/>
    <w:rsid w:val="004D505A"/>
    <w:rsid w:val="004E16CB"/>
    <w:rsid w:val="004E2302"/>
    <w:rsid w:val="004E394F"/>
    <w:rsid w:val="004E7A4E"/>
    <w:rsid w:val="004F1288"/>
    <w:rsid w:val="004F1805"/>
    <w:rsid w:val="004F4EF5"/>
    <w:rsid w:val="004F5398"/>
    <w:rsid w:val="004F7395"/>
    <w:rsid w:val="00501987"/>
    <w:rsid w:val="00506962"/>
    <w:rsid w:val="00511622"/>
    <w:rsid w:val="00511F91"/>
    <w:rsid w:val="00512C94"/>
    <w:rsid w:val="00513E22"/>
    <w:rsid w:val="0051536F"/>
    <w:rsid w:val="00515CA9"/>
    <w:rsid w:val="005200D9"/>
    <w:rsid w:val="00521947"/>
    <w:rsid w:val="005260E8"/>
    <w:rsid w:val="00531FFB"/>
    <w:rsid w:val="00541566"/>
    <w:rsid w:val="00547350"/>
    <w:rsid w:val="00547595"/>
    <w:rsid w:val="0055508D"/>
    <w:rsid w:val="00555B97"/>
    <w:rsid w:val="00562560"/>
    <w:rsid w:val="00576487"/>
    <w:rsid w:val="00581FAB"/>
    <w:rsid w:val="00583982"/>
    <w:rsid w:val="0059000A"/>
    <w:rsid w:val="0059058A"/>
    <w:rsid w:val="00591FB1"/>
    <w:rsid w:val="005924CF"/>
    <w:rsid w:val="005944C6"/>
    <w:rsid w:val="005947FE"/>
    <w:rsid w:val="005B5B13"/>
    <w:rsid w:val="005C1A2F"/>
    <w:rsid w:val="005D2219"/>
    <w:rsid w:val="005F1935"/>
    <w:rsid w:val="005F4594"/>
    <w:rsid w:val="0060324E"/>
    <w:rsid w:val="00603CBA"/>
    <w:rsid w:val="00605EDD"/>
    <w:rsid w:val="00607F9A"/>
    <w:rsid w:val="00610AF2"/>
    <w:rsid w:val="00612738"/>
    <w:rsid w:val="00616A40"/>
    <w:rsid w:val="00631743"/>
    <w:rsid w:val="00634872"/>
    <w:rsid w:val="006373F8"/>
    <w:rsid w:val="00637692"/>
    <w:rsid w:val="0064372F"/>
    <w:rsid w:val="00644945"/>
    <w:rsid w:val="0064627C"/>
    <w:rsid w:val="006464BD"/>
    <w:rsid w:val="00650B50"/>
    <w:rsid w:val="006517DE"/>
    <w:rsid w:val="00661A99"/>
    <w:rsid w:val="00661D9B"/>
    <w:rsid w:val="0066219E"/>
    <w:rsid w:val="00671C17"/>
    <w:rsid w:val="006734FD"/>
    <w:rsid w:val="006803D3"/>
    <w:rsid w:val="0068196E"/>
    <w:rsid w:val="00681CCF"/>
    <w:rsid w:val="00690728"/>
    <w:rsid w:val="006967B0"/>
    <w:rsid w:val="0069694B"/>
    <w:rsid w:val="006A589E"/>
    <w:rsid w:val="006A740A"/>
    <w:rsid w:val="006B2AA3"/>
    <w:rsid w:val="006B583C"/>
    <w:rsid w:val="006D1D67"/>
    <w:rsid w:val="006E2DC0"/>
    <w:rsid w:val="006E3E34"/>
    <w:rsid w:val="006E7D6C"/>
    <w:rsid w:val="00700806"/>
    <w:rsid w:val="00714FDE"/>
    <w:rsid w:val="0072164A"/>
    <w:rsid w:val="00722A79"/>
    <w:rsid w:val="00722BA2"/>
    <w:rsid w:val="007379BC"/>
    <w:rsid w:val="007513FC"/>
    <w:rsid w:val="007560A8"/>
    <w:rsid w:val="00756DB8"/>
    <w:rsid w:val="007573A1"/>
    <w:rsid w:val="00757DFF"/>
    <w:rsid w:val="007612E8"/>
    <w:rsid w:val="00767599"/>
    <w:rsid w:val="0077103D"/>
    <w:rsid w:val="00771AC7"/>
    <w:rsid w:val="00772104"/>
    <w:rsid w:val="00775834"/>
    <w:rsid w:val="00777637"/>
    <w:rsid w:val="007840C7"/>
    <w:rsid w:val="00792693"/>
    <w:rsid w:val="00794458"/>
    <w:rsid w:val="00797561"/>
    <w:rsid w:val="007A295A"/>
    <w:rsid w:val="007A2A6B"/>
    <w:rsid w:val="007A6108"/>
    <w:rsid w:val="007A7EFB"/>
    <w:rsid w:val="007B15ED"/>
    <w:rsid w:val="007B547A"/>
    <w:rsid w:val="007C24A2"/>
    <w:rsid w:val="007C6B35"/>
    <w:rsid w:val="007C7FD7"/>
    <w:rsid w:val="007D19E7"/>
    <w:rsid w:val="007D2AB1"/>
    <w:rsid w:val="007D3F1F"/>
    <w:rsid w:val="007D41AE"/>
    <w:rsid w:val="007E1227"/>
    <w:rsid w:val="007E160B"/>
    <w:rsid w:val="007E1EAE"/>
    <w:rsid w:val="007E1F04"/>
    <w:rsid w:val="007E7033"/>
    <w:rsid w:val="00805FAC"/>
    <w:rsid w:val="00817136"/>
    <w:rsid w:val="00822AA5"/>
    <w:rsid w:val="00824622"/>
    <w:rsid w:val="00831F78"/>
    <w:rsid w:val="008369AF"/>
    <w:rsid w:val="00841FDE"/>
    <w:rsid w:val="00844BAB"/>
    <w:rsid w:val="008508C2"/>
    <w:rsid w:val="00852B4A"/>
    <w:rsid w:val="00854A24"/>
    <w:rsid w:val="008602C2"/>
    <w:rsid w:val="00861C86"/>
    <w:rsid w:val="00862FFC"/>
    <w:rsid w:val="00864011"/>
    <w:rsid w:val="00865203"/>
    <w:rsid w:val="0086580B"/>
    <w:rsid w:val="00871C68"/>
    <w:rsid w:val="00871DE2"/>
    <w:rsid w:val="008724D1"/>
    <w:rsid w:val="00875562"/>
    <w:rsid w:val="00882816"/>
    <w:rsid w:val="00882F17"/>
    <w:rsid w:val="008843E6"/>
    <w:rsid w:val="0088445D"/>
    <w:rsid w:val="00892F99"/>
    <w:rsid w:val="00893AFF"/>
    <w:rsid w:val="008943EB"/>
    <w:rsid w:val="008A0BE1"/>
    <w:rsid w:val="008A6AAE"/>
    <w:rsid w:val="008A785C"/>
    <w:rsid w:val="008B3617"/>
    <w:rsid w:val="008B3CFF"/>
    <w:rsid w:val="008C101B"/>
    <w:rsid w:val="008D1A85"/>
    <w:rsid w:val="008D556B"/>
    <w:rsid w:val="008D5BF8"/>
    <w:rsid w:val="008D5F7E"/>
    <w:rsid w:val="008E2CF2"/>
    <w:rsid w:val="008E5243"/>
    <w:rsid w:val="008F591A"/>
    <w:rsid w:val="00900AEB"/>
    <w:rsid w:val="009012E8"/>
    <w:rsid w:val="00901A4A"/>
    <w:rsid w:val="00906254"/>
    <w:rsid w:val="009158CE"/>
    <w:rsid w:val="00916FB3"/>
    <w:rsid w:val="00930693"/>
    <w:rsid w:val="00931211"/>
    <w:rsid w:val="00936B13"/>
    <w:rsid w:val="00937C27"/>
    <w:rsid w:val="00937CA6"/>
    <w:rsid w:val="0094025E"/>
    <w:rsid w:val="00941750"/>
    <w:rsid w:val="009419B1"/>
    <w:rsid w:val="0094591B"/>
    <w:rsid w:val="009513D3"/>
    <w:rsid w:val="009530E5"/>
    <w:rsid w:val="00956A2D"/>
    <w:rsid w:val="0096138E"/>
    <w:rsid w:val="009620EB"/>
    <w:rsid w:val="00981ABC"/>
    <w:rsid w:val="009821DA"/>
    <w:rsid w:val="00983613"/>
    <w:rsid w:val="00990373"/>
    <w:rsid w:val="00990E80"/>
    <w:rsid w:val="009951FC"/>
    <w:rsid w:val="009959CE"/>
    <w:rsid w:val="00995E07"/>
    <w:rsid w:val="009A2AA6"/>
    <w:rsid w:val="009A4204"/>
    <w:rsid w:val="009A57D4"/>
    <w:rsid w:val="009A7FF4"/>
    <w:rsid w:val="009B0DAE"/>
    <w:rsid w:val="009B4C04"/>
    <w:rsid w:val="009B4C8F"/>
    <w:rsid w:val="009B7D57"/>
    <w:rsid w:val="009C081D"/>
    <w:rsid w:val="009C3177"/>
    <w:rsid w:val="009C6CDF"/>
    <w:rsid w:val="009D27CE"/>
    <w:rsid w:val="009E1C4B"/>
    <w:rsid w:val="009E36B5"/>
    <w:rsid w:val="009E3CC9"/>
    <w:rsid w:val="009E3E64"/>
    <w:rsid w:val="009F0188"/>
    <w:rsid w:val="009F119E"/>
    <w:rsid w:val="009F11D0"/>
    <w:rsid w:val="00A00109"/>
    <w:rsid w:val="00A039D1"/>
    <w:rsid w:val="00A05619"/>
    <w:rsid w:val="00A10404"/>
    <w:rsid w:val="00A16721"/>
    <w:rsid w:val="00A17B70"/>
    <w:rsid w:val="00A213A5"/>
    <w:rsid w:val="00A33EA5"/>
    <w:rsid w:val="00A4454C"/>
    <w:rsid w:val="00A45198"/>
    <w:rsid w:val="00A4635B"/>
    <w:rsid w:val="00A50A07"/>
    <w:rsid w:val="00A52E66"/>
    <w:rsid w:val="00A53E59"/>
    <w:rsid w:val="00A6102C"/>
    <w:rsid w:val="00A61526"/>
    <w:rsid w:val="00A61FC5"/>
    <w:rsid w:val="00A7085F"/>
    <w:rsid w:val="00A71BFC"/>
    <w:rsid w:val="00A71DF4"/>
    <w:rsid w:val="00A72856"/>
    <w:rsid w:val="00A74978"/>
    <w:rsid w:val="00A75DF4"/>
    <w:rsid w:val="00A83AAD"/>
    <w:rsid w:val="00A9288C"/>
    <w:rsid w:val="00A928B3"/>
    <w:rsid w:val="00AA4037"/>
    <w:rsid w:val="00AB1487"/>
    <w:rsid w:val="00AB174C"/>
    <w:rsid w:val="00AB3F87"/>
    <w:rsid w:val="00AB4FC2"/>
    <w:rsid w:val="00AB69A3"/>
    <w:rsid w:val="00AB79AE"/>
    <w:rsid w:val="00AC15AC"/>
    <w:rsid w:val="00AC7C8B"/>
    <w:rsid w:val="00AD02CF"/>
    <w:rsid w:val="00AD24E5"/>
    <w:rsid w:val="00AD55D6"/>
    <w:rsid w:val="00AE09A2"/>
    <w:rsid w:val="00AE1964"/>
    <w:rsid w:val="00AE73EA"/>
    <w:rsid w:val="00AF439B"/>
    <w:rsid w:val="00AF5A80"/>
    <w:rsid w:val="00AF74BD"/>
    <w:rsid w:val="00AF772A"/>
    <w:rsid w:val="00B07988"/>
    <w:rsid w:val="00B15B41"/>
    <w:rsid w:val="00B16DA3"/>
    <w:rsid w:val="00B16EC2"/>
    <w:rsid w:val="00B2221F"/>
    <w:rsid w:val="00B2266C"/>
    <w:rsid w:val="00B22BC1"/>
    <w:rsid w:val="00B40BB4"/>
    <w:rsid w:val="00B51DF7"/>
    <w:rsid w:val="00B562DF"/>
    <w:rsid w:val="00B610A6"/>
    <w:rsid w:val="00B61EFF"/>
    <w:rsid w:val="00B63972"/>
    <w:rsid w:val="00B64A1C"/>
    <w:rsid w:val="00B658B1"/>
    <w:rsid w:val="00B66C32"/>
    <w:rsid w:val="00B67067"/>
    <w:rsid w:val="00B706EB"/>
    <w:rsid w:val="00B70F20"/>
    <w:rsid w:val="00B73751"/>
    <w:rsid w:val="00B87A42"/>
    <w:rsid w:val="00BB09E0"/>
    <w:rsid w:val="00BB59D4"/>
    <w:rsid w:val="00BB72D6"/>
    <w:rsid w:val="00BB75B8"/>
    <w:rsid w:val="00BC749D"/>
    <w:rsid w:val="00BE1CE8"/>
    <w:rsid w:val="00BE366F"/>
    <w:rsid w:val="00BE483C"/>
    <w:rsid w:val="00BE5CC0"/>
    <w:rsid w:val="00BF32CE"/>
    <w:rsid w:val="00C038A9"/>
    <w:rsid w:val="00C05325"/>
    <w:rsid w:val="00C14928"/>
    <w:rsid w:val="00C2195F"/>
    <w:rsid w:val="00C552CF"/>
    <w:rsid w:val="00C57B58"/>
    <w:rsid w:val="00C6046D"/>
    <w:rsid w:val="00C666B9"/>
    <w:rsid w:val="00C704C1"/>
    <w:rsid w:val="00C7164F"/>
    <w:rsid w:val="00C73A23"/>
    <w:rsid w:val="00C75B40"/>
    <w:rsid w:val="00C803A2"/>
    <w:rsid w:val="00C81749"/>
    <w:rsid w:val="00C8751C"/>
    <w:rsid w:val="00C96A73"/>
    <w:rsid w:val="00CA052E"/>
    <w:rsid w:val="00CA5DB4"/>
    <w:rsid w:val="00CA70C7"/>
    <w:rsid w:val="00CA7421"/>
    <w:rsid w:val="00CB246B"/>
    <w:rsid w:val="00CB582E"/>
    <w:rsid w:val="00CC0857"/>
    <w:rsid w:val="00CC0BFE"/>
    <w:rsid w:val="00CC21E2"/>
    <w:rsid w:val="00CC7814"/>
    <w:rsid w:val="00CE24F0"/>
    <w:rsid w:val="00CE2C4C"/>
    <w:rsid w:val="00CE3AB3"/>
    <w:rsid w:val="00CF032F"/>
    <w:rsid w:val="00D01373"/>
    <w:rsid w:val="00D02148"/>
    <w:rsid w:val="00D0334A"/>
    <w:rsid w:val="00D044A5"/>
    <w:rsid w:val="00D0478F"/>
    <w:rsid w:val="00D07774"/>
    <w:rsid w:val="00D20992"/>
    <w:rsid w:val="00D23866"/>
    <w:rsid w:val="00D2494C"/>
    <w:rsid w:val="00D24BF8"/>
    <w:rsid w:val="00D3576E"/>
    <w:rsid w:val="00D358FD"/>
    <w:rsid w:val="00D37F80"/>
    <w:rsid w:val="00D40B66"/>
    <w:rsid w:val="00D40D83"/>
    <w:rsid w:val="00D419FF"/>
    <w:rsid w:val="00D522BD"/>
    <w:rsid w:val="00D573D3"/>
    <w:rsid w:val="00D6468C"/>
    <w:rsid w:val="00D73B76"/>
    <w:rsid w:val="00D75866"/>
    <w:rsid w:val="00D91547"/>
    <w:rsid w:val="00D94949"/>
    <w:rsid w:val="00D94D20"/>
    <w:rsid w:val="00DA26D1"/>
    <w:rsid w:val="00DA41F0"/>
    <w:rsid w:val="00DA56FB"/>
    <w:rsid w:val="00DB1F8D"/>
    <w:rsid w:val="00DB4B85"/>
    <w:rsid w:val="00DC6F98"/>
    <w:rsid w:val="00DD38F4"/>
    <w:rsid w:val="00DE3C98"/>
    <w:rsid w:val="00DE4260"/>
    <w:rsid w:val="00DE49B5"/>
    <w:rsid w:val="00DE6C36"/>
    <w:rsid w:val="00DF603C"/>
    <w:rsid w:val="00E02267"/>
    <w:rsid w:val="00E03289"/>
    <w:rsid w:val="00E035DA"/>
    <w:rsid w:val="00E0429B"/>
    <w:rsid w:val="00E111B6"/>
    <w:rsid w:val="00E16AC5"/>
    <w:rsid w:val="00E20107"/>
    <w:rsid w:val="00E20174"/>
    <w:rsid w:val="00E21547"/>
    <w:rsid w:val="00E22F12"/>
    <w:rsid w:val="00E23C5F"/>
    <w:rsid w:val="00E246B0"/>
    <w:rsid w:val="00E251FD"/>
    <w:rsid w:val="00E253EF"/>
    <w:rsid w:val="00E267FA"/>
    <w:rsid w:val="00E340FA"/>
    <w:rsid w:val="00E42300"/>
    <w:rsid w:val="00E4297F"/>
    <w:rsid w:val="00E4793A"/>
    <w:rsid w:val="00E55280"/>
    <w:rsid w:val="00E65158"/>
    <w:rsid w:val="00E66F95"/>
    <w:rsid w:val="00E70B68"/>
    <w:rsid w:val="00E71A1A"/>
    <w:rsid w:val="00E724F3"/>
    <w:rsid w:val="00E76A06"/>
    <w:rsid w:val="00E81656"/>
    <w:rsid w:val="00E837BE"/>
    <w:rsid w:val="00E8458C"/>
    <w:rsid w:val="00E8743E"/>
    <w:rsid w:val="00E87C1C"/>
    <w:rsid w:val="00E93BB7"/>
    <w:rsid w:val="00E95BA6"/>
    <w:rsid w:val="00EB168E"/>
    <w:rsid w:val="00EB21BE"/>
    <w:rsid w:val="00EC0EF0"/>
    <w:rsid w:val="00EC1907"/>
    <w:rsid w:val="00EC56DE"/>
    <w:rsid w:val="00EC6ADD"/>
    <w:rsid w:val="00ED2FD3"/>
    <w:rsid w:val="00ED3542"/>
    <w:rsid w:val="00ED7CE8"/>
    <w:rsid w:val="00EE0102"/>
    <w:rsid w:val="00EE04F6"/>
    <w:rsid w:val="00EE068D"/>
    <w:rsid w:val="00EE51A4"/>
    <w:rsid w:val="00EE5E02"/>
    <w:rsid w:val="00EE6774"/>
    <w:rsid w:val="00EF029D"/>
    <w:rsid w:val="00EF0383"/>
    <w:rsid w:val="00EF23CD"/>
    <w:rsid w:val="00F276AD"/>
    <w:rsid w:val="00F34B64"/>
    <w:rsid w:val="00F34CE6"/>
    <w:rsid w:val="00F42114"/>
    <w:rsid w:val="00F43497"/>
    <w:rsid w:val="00F44067"/>
    <w:rsid w:val="00F451FC"/>
    <w:rsid w:val="00F46328"/>
    <w:rsid w:val="00F50976"/>
    <w:rsid w:val="00F53F8A"/>
    <w:rsid w:val="00F72228"/>
    <w:rsid w:val="00F722F8"/>
    <w:rsid w:val="00F72D82"/>
    <w:rsid w:val="00F82C47"/>
    <w:rsid w:val="00FA0CA0"/>
    <w:rsid w:val="00FA1C86"/>
    <w:rsid w:val="00FA4B9A"/>
    <w:rsid w:val="00FB11C4"/>
    <w:rsid w:val="00FB34B6"/>
    <w:rsid w:val="00FB5196"/>
    <w:rsid w:val="00FC4347"/>
    <w:rsid w:val="00FD04B5"/>
    <w:rsid w:val="00FD4F99"/>
    <w:rsid w:val="00FE2227"/>
    <w:rsid w:val="00FF5A3F"/>
    <w:rsid w:val="00FF5F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8"/>
    <w:rPr>
      <w:sz w:val="24"/>
      <w:szCs w:val="24"/>
    </w:rPr>
  </w:style>
  <w:style w:type="paragraph" w:styleId="Ttulo1">
    <w:name w:val="heading 1"/>
    <w:basedOn w:val="Normal"/>
    <w:next w:val="Normal"/>
    <w:link w:val="Ttulo1Car"/>
    <w:uiPriority w:val="9"/>
    <w:qFormat/>
    <w:rsid w:val="003719C8"/>
    <w:pPr>
      <w:keepNext/>
      <w:jc w:val="both"/>
      <w:outlineLvl w:val="0"/>
    </w:pPr>
    <w:rPr>
      <w:b/>
      <w:bCs/>
      <w:sz w:val="28"/>
    </w:rPr>
  </w:style>
  <w:style w:type="paragraph" w:styleId="Ttulo2">
    <w:name w:val="heading 2"/>
    <w:basedOn w:val="Normal"/>
    <w:next w:val="Normal"/>
    <w:link w:val="Ttulo2Car"/>
    <w:uiPriority w:val="9"/>
    <w:qFormat/>
    <w:rsid w:val="003719C8"/>
    <w:pPr>
      <w:keepNext/>
      <w:jc w:val="center"/>
      <w:outlineLvl w:val="1"/>
    </w:pPr>
    <w:rPr>
      <w:b/>
      <w:bCs/>
    </w:rPr>
  </w:style>
  <w:style w:type="paragraph" w:styleId="Ttulo3">
    <w:name w:val="heading 3"/>
    <w:basedOn w:val="Normal"/>
    <w:next w:val="Normal"/>
    <w:link w:val="Ttulo3Car"/>
    <w:uiPriority w:val="9"/>
    <w:qFormat/>
    <w:rsid w:val="003719C8"/>
    <w:pPr>
      <w:keepNext/>
      <w:outlineLvl w:val="2"/>
    </w:pPr>
    <w:rPr>
      <w:rFonts w:ascii="Arial" w:hAnsi="Arial" w:cs="Arial"/>
      <w:b/>
      <w:bCs/>
      <w:sz w:val="20"/>
      <w:szCs w:val="20"/>
    </w:rPr>
  </w:style>
  <w:style w:type="paragraph" w:styleId="Ttulo4">
    <w:name w:val="heading 4"/>
    <w:basedOn w:val="Normal"/>
    <w:next w:val="Normal"/>
    <w:link w:val="Ttulo4Car"/>
    <w:uiPriority w:val="9"/>
    <w:qFormat/>
    <w:rsid w:val="003719C8"/>
    <w:pPr>
      <w:keepNext/>
      <w:ind w:left="2700"/>
      <w:jc w:val="both"/>
      <w:outlineLvl w:val="3"/>
    </w:pPr>
    <w:rPr>
      <w:b/>
      <w:bCs/>
    </w:rPr>
  </w:style>
  <w:style w:type="paragraph" w:styleId="Ttulo5">
    <w:name w:val="heading 5"/>
    <w:basedOn w:val="Normal"/>
    <w:next w:val="Normal"/>
    <w:link w:val="Ttulo5Car"/>
    <w:uiPriority w:val="9"/>
    <w:qFormat/>
    <w:rsid w:val="00E253EF"/>
    <w:pPr>
      <w:keepNext/>
      <w:ind w:left="276" w:firstLine="4680"/>
      <w:outlineLvl w:val="4"/>
    </w:pPr>
    <w:rPr>
      <w:b/>
      <w:bCs/>
      <w:lang w:val="es-ES_tradnl"/>
    </w:rPr>
  </w:style>
  <w:style w:type="paragraph" w:styleId="Ttulo6">
    <w:name w:val="heading 6"/>
    <w:basedOn w:val="Normal"/>
    <w:next w:val="Normal"/>
    <w:link w:val="Ttulo6Car"/>
    <w:uiPriority w:val="9"/>
    <w:qFormat/>
    <w:rsid w:val="00E253EF"/>
    <w:pPr>
      <w:tabs>
        <w:tab w:val="num" w:pos="0"/>
      </w:tabs>
      <w:spacing w:before="240" w:after="60"/>
      <w:outlineLvl w:val="5"/>
    </w:pPr>
    <w:rPr>
      <w:i/>
      <w:sz w:val="22"/>
      <w:szCs w:val="20"/>
    </w:rPr>
  </w:style>
  <w:style w:type="paragraph" w:styleId="Ttulo7">
    <w:name w:val="heading 7"/>
    <w:basedOn w:val="Normal"/>
    <w:next w:val="Normal"/>
    <w:link w:val="Ttulo7Car"/>
    <w:uiPriority w:val="9"/>
    <w:qFormat/>
    <w:rsid w:val="00E253EF"/>
    <w:pPr>
      <w:tabs>
        <w:tab w:val="num" w:pos="0"/>
      </w:tabs>
      <w:spacing w:before="240" w:after="60"/>
      <w:outlineLvl w:val="6"/>
    </w:pPr>
    <w:rPr>
      <w:rFonts w:ascii="Arial" w:hAnsi="Arial"/>
      <w:sz w:val="20"/>
      <w:szCs w:val="20"/>
    </w:rPr>
  </w:style>
  <w:style w:type="paragraph" w:styleId="Ttulo8">
    <w:name w:val="heading 8"/>
    <w:basedOn w:val="Normal"/>
    <w:next w:val="Normal"/>
    <w:link w:val="Ttulo8Car"/>
    <w:uiPriority w:val="9"/>
    <w:qFormat/>
    <w:rsid w:val="00E253EF"/>
    <w:pPr>
      <w:tabs>
        <w:tab w:val="num" w:pos="0"/>
      </w:tabs>
      <w:spacing w:before="240" w:after="60"/>
      <w:outlineLvl w:val="7"/>
    </w:pPr>
    <w:rPr>
      <w:rFonts w:ascii="Arial" w:hAnsi="Arial"/>
      <w:i/>
      <w:sz w:val="20"/>
      <w:szCs w:val="20"/>
    </w:rPr>
  </w:style>
  <w:style w:type="paragraph" w:styleId="Ttulo9">
    <w:name w:val="heading 9"/>
    <w:basedOn w:val="Normal"/>
    <w:next w:val="Normal"/>
    <w:link w:val="Ttulo9Car"/>
    <w:uiPriority w:val="9"/>
    <w:qFormat/>
    <w:rsid w:val="00E253EF"/>
    <w:pPr>
      <w:tabs>
        <w:tab w:val="num" w:pos="0"/>
      </w:tabs>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uiPriority w:val="99"/>
    <w:rsid w:val="003719C8"/>
  </w:style>
  <w:style w:type="paragraph" w:styleId="Sangra2detindependiente">
    <w:name w:val="Body Text Indent 2"/>
    <w:basedOn w:val="Normal"/>
    <w:link w:val="Sangra2detindependienteCar"/>
    <w:uiPriority w:val="99"/>
    <w:rsid w:val="003719C8"/>
    <w:pPr>
      <w:ind w:left="3540"/>
      <w:jc w:val="both"/>
    </w:pPr>
    <w:rPr>
      <w:b/>
      <w:bCs/>
      <w:i/>
      <w:iCs/>
    </w:rPr>
  </w:style>
  <w:style w:type="paragraph" w:styleId="Sangra3detindependiente">
    <w:name w:val="Body Text Indent 3"/>
    <w:basedOn w:val="Normal"/>
    <w:link w:val="Sangra3detindependienteCar"/>
    <w:uiPriority w:val="99"/>
    <w:rsid w:val="003719C8"/>
    <w:pPr>
      <w:ind w:left="3540"/>
      <w:jc w:val="both"/>
    </w:pPr>
  </w:style>
  <w:style w:type="character" w:styleId="Refdenotaalpie">
    <w:name w:val="footnote reference"/>
    <w:uiPriority w:val="99"/>
    <w:rsid w:val="003719C8"/>
  </w:style>
  <w:style w:type="paragraph" w:styleId="Textoindependiente2">
    <w:name w:val="Body Text 2"/>
    <w:basedOn w:val="Normal"/>
    <w:link w:val="Textoindependiente2Car"/>
    <w:uiPriority w:val="99"/>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uiPriority w:val="99"/>
    <w:rsid w:val="003719C8"/>
    <w:pPr>
      <w:widowControl w:val="0"/>
      <w:autoSpaceDE w:val="0"/>
      <w:autoSpaceDN w:val="0"/>
      <w:adjustRightInd w:val="0"/>
    </w:pPr>
    <w:rPr>
      <w:sz w:val="20"/>
      <w:szCs w:val="20"/>
      <w:lang w:val="en-US"/>
    </w:rPr>
  </w:style>
  <w:style w:type="paragraph" w:styleId="Textoindependiente3">
    <w:name w:val="Body Text 3"/>
    <w:basedOn w:val="Normal"/>
    <w:link w:val="Textoindependiente3Car"/>
    <w:uiPriority w:val="99"/>
    <w:rsid w:val="003719C8"/>
    <w:pPr>
      <w:jc w:val="both"/>
    </w:pPr>
    <w:rPr>
      <w:rFonts w:ascii="Arial Narrow" w:hAnsi="Arial Narrow"/>
      <w:sz w:val="16"/>
    </w:rPr>
  </w:style>
  <w:style w:type="paragraph" w:styleId="Encabezado">
    <w:name w:val="header"/>
    <w:basedOn w:val="Normal"/>
    <w:link w:val="EncabezadoCar"/>
    <w:uiPriority w:val="99"/>
    <w:rsid w:val="003719C8"/>
    <w:pPr>
      <w:tabs>
        <w:tab w:val="center" w:pos="4252"/>
        <w:tab w:val="right" w:pos="8504"/>
      </w:tabs>
    </w:pPr>
  </w:style>
  <w:style w:type="paragraph" w:styleId="Textodeglobo">
    <w:name w:val="Balloon Text"/>
    <w:basedOn w:val="Normal"/>
    <w:link w:val="TextodegloboCar"/>
    <w:uiPriority w:val="99"/>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uiPriority w:val="99"/>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 w:type="character" w:customStyle="1" w:styleId="Ttulo5Car">
    <w:name w:val="Título 5 Car"/>
    <w:basedOn w:val="Fuentedeprrafopredeter"/>
    <w:link w:val="Ttulo5"/>
    <w:uiPriority w:val="9"/>
    <w:rsid w:val="00E253EF"/>
    <w:rPr>
      <w:b/>
      <w:bCs/>
      <w:sz w:val="24"/>
      <w:szCs w:val="24"/>
      <w:lang w:val="es-ES_tradnl"/>
    </w:rPr>
  </w:style>
  <w:style w:type="character" w:customStyle="1" w:styleId="Ttulo6Car">
    <w:name w:val="Título 6 Car"/>
    <w:basedOn w:val="Fuentedeprrafopredeter"/>
    <w:link w:val="Ttulo6"/>
    <w:uiPriority w:val="9"/>
    <w:rsid w:val="00E253EF"/>
    <w:rPr>
      <w:i/>
      <w:sz w:val="22"/>
    </w:rPr>
  </w:style>
  <w:style w:type="character" w:customStyle="1" w:styleId="Ttulo7Car">
    <w:name w:val="Título 7 Car"/>
    <w:basedOn w:val="Fuentedeprrafopredeter"/>
    <w:link w:val="Ttulo7"/>
    <w:uiPriority w:val="9"/>
    <w:rsid w:val="00E253EF"/>
    <w:rPr>
      <w:rFonts w:ascii="Arial" w:hAnsi="Arial"/>
    </w:rPr>
  </w:style>
  <w:style w:type="character" w:customStyle="1" w:styleId="Ttulo8Car">
    <w:name w:val="Título 8 Car"/>
    <w:basedOn w:val="Fuentedeprrafopredeter"/>
    <w:link w:val="Ttulo8"/>
    <w:uiPriority w:val="9"/>
    <w:rsid w:val="00E253EF"/>
    <w:rPr>
      <w:rFonts w:ascii="Arial" w:hAnsi="Arial"/>
      <w:i/>
    </w:rPr>
  </w:style>
  <w:style w:type="character" w:customStyle="1" w:styleId="Ttulo9Car">
    <w:name w:val="Título 9 Car"/>
    <w:basedOn w:val="Fuentedeprrafopredeter"/>
    <w:link w:val="Ttulo9"/>
    <w:uiPriority w:val="9"/>
    <w:rsid w:val="00E253EF"/>
    <w:rPr>
      <w:rFonts w:ascii="Arial" w:hAnsi="Arial"/>
      <w:b/>
      <w:i/>
      <w:sz w:val="18"/>
    </w:rPr>
  </w:style>
  <w:style w:type="paragraph" w:styleId="Ttulo">
    <w:name w:val="Title"/>
    <w:basedOn w:val="Normal"/>
    <w:link w:val="TtuloCar"/>
    <w:uiPriority w:val="10"/>
    <w:qFormat/>
    <w:rsid w:val="00E253EF"/>
    <w:pPr>
      <w:jc w:val="center"/>
    </w:pPr>
    <w:rPr>
      <w:sz w:val="28"/>
    </w:rPr>
  </w:style>
  <w:style w:type="character" w:customStyle="1" w:styleId="TtuloCar">
    <w:name w:val="Título Car"/>
    <w:basedOn w:val="Fuentedeprrafopredeter"/>
    <w:link w:val="Ttulo"/>
    <w:uiPriority w:val="10"/>
    <w:rsid w:val="00E253EF"/>
    <w:rPr>
      <w:sz w:val="28"/>
      <w:szCs w:val="24"/>
    </w:rPr>
  </w:style>
  <w:style w:type="character" w:customStyle="1" w:styleId="Bold">
    <w:name w:val="_Bold"/>
    <w:rsid w:val="00E253EF"/>
    <w:rPr>
      <w:b/>
      <w:bCs/>
      <w:w w:val="100"/>
    </w:rPr>
  </w:style>
  <w:style w:type="character" w:customStyle="1" w:styleId="TextodegloboCar">
    <w:name w:val="Texto de globo Car"/>
    <w:link w:val="Textodeglobo"/>
    <w:uiPriority w:val="99"/>
    <w:semiHidden/>
    <w:rsid w:val="00E253EF"/>
    <w:rPr>
      <w:rFonts w:ascii="Tahoma" w:hAnsi="Tahoma" w:cs="Tahoma"/>
      <w:sz w:val="16"/>
      <w:szCs w:val="16"/>
    </w:rPr>
  </w:style>
  <w:style w:type="character" w:customStyle="1" w:styleId="Ttulo1Car">
    <w:name w:val="Título 1 Car"/>
    <w:link w:val="Ttulo1"/>
    <w:uiPriority w:val="9"/>
    <w:rsid w:val="00E253EF"/>
    <w:rPr>
      <w:b/>
      <w:bCs/>
      <w:sz w:val="28"/>
      <w:szCs w:val="24"/>
    </w:rPr>
  </w:style>
  <w:style w:type="character" w:customStyle="1" w:styleId="Sangra3detindependienteCar">
    <w:name w:val="Sangría 3 de t. independiente Car"/>
    <w:link w:val="Sangra3detindependiente"/>
    <w:uiPriority w:val="99"/>
    <w:rsid w:val="00E253EF"/>
    <w:rPr>
      <w:sz w:val="24"/>
      <w:szCs w:val="24"/>
    </w:rPr>
  </w:style>
  <w:style w:type="character" w:customStyle="1" w:styleId="SangradetextonormalCar">
    <w:name w:val="Sangría de texto normal Car"/>
    <w:uiPriority w:val="99"/>
    <w:rsid w:val="00E253EF"/>
    <w:rPr>
      <w:sz w:val="24"/>
      <w:szCs w:val="24"/>
      <w:lang w:val="es-ES_tradnl"/>
    </w:rPr>
  </w:style>
  <w:style w:type="paragraph" w:styleId="Textonotaalfinal">
    <w:name w:val="endnote text"/>
    <w:basedOn w:val="Normal"/>
    <w:link w:val="TextonotaalfinalCar"/>
    <w:uiPriority w:val="99"/>
    <w:semiHidden/>
    <w:unhideWhenUsed/>
    <w:rsid w:val="00E253EF"/>
    <w:rPr>
      <w:sz w:val="20"/>
      <w:szCs w:val="20"/>
    </w:rPr>
  </w:style>
  <w:style w:type="character" w:customStyle="1" w:styleId="TextonotaalfinalCar">
    <w:name w:val="Texto nota al final Car"/>
    <w:basedOn w:val="Fuentedeprrafopredeter"/>
    <w:link w:val="Textonotaalfinal"/>
    <w:uiPriority w:val="99"/>
    <w:semiHidden/>
    <w:rsid w:val="00E253EF"/>
  </w:style>
  <w:style w:type="character" w:styleId="Refdenotaalfinal">
    <w:name w:val="endnote reference"/>
    <w:uiPriority w:val="99"/>
    <w:semiHidden/>
    <w:unhideWhenUsed/>
    <w:rsid w:val="00E253EF"/>
    <w:rPr>
      <w:vertAlign w:val="superscript"/>
    </w:rPr>
  </w:style>
  <w:style w:type="character" w:customStyle="1" w:styleId="Ttulo2Car">
    <w:name w:val="Título 2 Car"/>
    <w:link w:val="Ttulo2"/>
    <w:uiPriority w:val="9"/>
    <w:locked/>
    <w:rsid w:val="00E253EF"/>
    <w:rPr>
      <w:b/>
      <w:bCs/>
      <w:sz w:val="24"/>
      <w:szCs w:val="24"/>
    </w:rPr>
  </w:style>
  <w:style w:type="character" w:customStyle="1" w:styleId="Ttulo3Car">
    <w:name w:val="Título 3 Car"/>
    <w:link w:val="Ttulo3"/>
    <w:uiPriority w:val="9"/>
    <w:locked/>
    <w:rsid w:val="00E253EF"/>
    <w:rPr>
      <w:rFonts w:ascii="Arial" w:hAnsi="Arial" w:cs="Arial"/>
      <w:b/>
      <w:bCs/>
    </w:rPr>
  </w:style>
  <w:style w:type="character" w:customStyle="1" w:styleId="Ttulo4Car">
    <w:name w:val="Título 4 Car"/>
    <w:link w:val="Ttulo4"/>
    <w:uiPriority w:val="9"/>
    <w:locked/>
    <w:rsid w:val="00E253EF"/>
    <w:rPr>
      <w:b/>
      <w:bCs/>
      <w:sz w:val="24"/>
      <w:szCs w:val="24"/>
    </w:rPr>
  </w:style>
  <w:style w:type="paragraph" w:styleId="Fecha">
    <w:name w:val="Date"/>
    <w:basedOn w:val="Normal"/>
    <w:next w:val="Normal"/>
    <w:link w:val="FechaCar"/>
    <w:uiPriority w:val="99"/>
    <w:rsid w:val="00E253EF"/>
    <w:rPr>
      <w:sz w:val="20"/>
      <w:szCs w:val="20"/>
    </w:rPr>
  </w:style>
  <w:style w:type="character" w:customStyle="1" w:styleId="FechaCar">
    <w:name w:val="Fecha Car"/>
    <w:basedOn w:val="Fuentedeprrafopredeter"/>
    <w:link w:val="Fecha"/>
    <w:uiPriority w:val="99"/>
    <w:rsid w:val="00E253EF"/>
  </w:style>
  <w:style w:type="character" w:customStyle="1" w:styleId="EncabezadoCar">
    <w:name w:val="Encabezado Car"/>
    <w:link w:val="Encabezado"/>
    <w:uiPriority w:val="99"/>
    <w:locked/>
    <w:rsid w:val="00E253EF"/>
    <w:rPr>
      <w:sz w:val="24"/>
      <w:szCs w:val="24"/>
    </w:rPr>
  </w:style>
  <w:style w:type="paragraph" w:customStyle="1" w:styleId="Vietas1">
    <w:name w:val="Viñetas 1"/>
    <w:basedOn w:val="Textoindependiente"/>
    <w:rsid w:val="00E253EF"/>
    <w:pPr>
      <w:numPr>
        <w:numId w:val="13"/>
      </w:numPr>
      <w:spacing w:before="120" w:line="360" w:lineRule="auto"/>
      <w:jc w:val="both"/>
    </w:pPr>
    <w:rPr>
      <w:rFonts w:ascii="Arial" w:hAnsi="Arial"/>
      <w:sz w:val="20"/>
      <w:szCs w:val="20"/>
    </w:rPr>
  </w:style>
  <w:style w:type="paragraph" w:customStyle="1" w:styleId="Vietas2">
    <w:name w:val="Viñetas 2"/>
    <w:basedOn w:val="Textoindependiente"/>
    <w:rsid w:val="00E253EF"/>
    <w:pPr>
      <w:numPr>
        <w:numId w:val="11"/>
      </w:numPr>
      <w:tabs>
        <w:tab w:val="left" w:pos="426"/>
      </w:tabs>
      <w:spacing w:before="120" w:line="360" w:lineRule="auto"/>
      <w:jc w:val="both"/>
    </w:pPr>
    <w:rPr>
      <w:rFonts w:ascii="Arial" w:hAnsi="Arial"/>
      <w:sz w:val="20"/>
      <w:szCs w:val="20"/>
    </w:rPr>
  </w:style>
  <w:style w:type="paragraph" w:customStyle="1" w:styleId="Numeracin1">
    <w:name w:val="Numeración 1"/>
    <w:basedOn w:val="Textoindependiente"/>
    <w:rsid w:val="00E253EF"/>
    <w:pPr>
      <w:spacing w:before="120" w:line="360" w:lineRule="auto"/>
      <w:jc w:val="both"/>
    </w:pPr>
    <w:rPr>
      <w:rFonts w:ascii="Arial" w:hAnsi="Arial"/>
      <w:sz w:val="20"/>
      <w:szCs w:val="20"/>
    </w:rPr>
  </w:style>
  <w:style w:type="paragraph" w:customStyle="1" w:styleId="Letras1">
    <w:name w:val="Letras 1"/>
    <w:basedOn w:val="Textoindependiente"/>
    <w:rsid w:val="00E253EF"/>
    <w:pPr>
      <w:numPr>
        <w:numId w:val="12"/>
      </w:numPr>
      <w:spacing w:before="120" w:after="60" w:line="360" w:lineRule="auto"/>
      <w:jc w:val="both"/>
    </w:pPr>
    <w:rPr>
      <w:rFonts w:ascii="Arial" w:hAnsi="Arial"/>
      <w:sz w:val="20"/>
      <w:szCs w:val="20"/>
    </w:rPr>
  </w:style>
  <w:style w:type="paragraph" w:styleId="TDC1">
    <w:name w:val="toc 1"/>
    <w:basedOn w:val="Normal"/>
    <w:next w:val="Normal"/>
    <w:autoRedefine/>
    <w:uiPriority w:val="39"/>
    <w:rsid w:val="00E253EF"/>
    <w:pPr>
      <w:tabs>
        <w:tab w:val="left" w:pos="851"/>
        <w:tab w:val="right" w:leader="dot" w:pos="9737"/>
      </w:tabs>
      <w:spacing w:before="120" w:after="120"/>
      <w:ind w:hanging="284"/>
    </w:pPr>
    <w:rPr>
      <w:b/>
      <w:bCs/>
      <w:caps/>
      <w:sz w:val="20"/>
    </w:rPr>
  </w:style>
  <w:style w:type="paragraph" w:styleId="TDC2">
    <w:name w:val="toc 2"/>
    <w:basedOn w:val="Normal"/>
    <w:next w:val="Normal"/>
    <w:autoRedefine/>
    <w:uiPriority w:val="39"/>
    <w:rsid w:val="00E253EF"/>
    <w:pPr>
      <w:tabs>
        <w:tab w:val="left" w:pos="426"/>
        <w:tab w:val="left" w:pos="9498"/>
        <w:tab w:val="right" w:leader="dot" w:pos="9964"/>
      </w:tabs>
      <w:ind w:right="-176" w:hanging="284"/>
    </w:pPr>
    <w:rPr>
      <w:smallCaps/>
      <w:sz w:val="20"/>
    </w:rPr>
  </w:style>
  <w:style w:type="paragraph" w:styleId="TDC3">
    <w:name w:val="toc 3"/>
    <w:basedOn w:val="Normal"/>
    <w:next w:val="Normal"/>
    <w:autoRedefine/>
    <w:uiPriority w:val="39"/>
    <w:rsid w:val="00E253EF"/>
    <w:pPr>
      <w:tabs>
        <w:tab w:val="left" w:pos="1000"/>
        <w:tab w:val="right" w:leader="dot" w:pos="9964"/>
      </w:tabs>
      <w:ind w:left="400" w:hanging="684"/>
    </w:pPr>
    <w:rPr>
      <w:i/>
      <w:iCs/>
      <w:sz w:val="20"/>
    </w:rPr>
  </w:style>
  <w:style w:type="paragraph" w:styleId="TDC4">
    <w:name w:val="toc 4"/>
    <w:basedOn w:val="Normal"/>
    <w:next w:val="Normal"/>
    <w:autoRedefine/>
    <w:uiPriority w:val="39"/>
    <w:rsid w:val="00E253EF"/>
    <w:pPr>
      <w:tabs>
        <w:tab w:val="left" w:pos="1000"/>
        <w:tab w:val="right" w:leader="dot" w:pos="9964"/>
      </w:tabs>
      <w:ind w:left="600" w:hanging="884"/>
      <w:jc w:val="both"/>
    </w:pPr>
    <w:rPr>
      <w:sz w:val="20"/>
      <w:szCs w:val="21"/>
    </w:rPr>
  </w:style>
  <w:style w:type="paragraph" w:styleId="TDC5">
    <w:name w:val="toc 5"/>
    <w:basedOn w:val="Normal"/>
    <w:next w:val="Normal"/>
    <w:autoRedefine/>
    <w:uiPriority w:val="39"/>
    <w:semiHidden/>
    <w:rsid w:val="00E253EF"/>
    <w:pPr>
      <w:ind w:left="800"/>
    </w:pPr>
    <w:rPr>
      <w:sz w:val="20"/>
      <w:szCs w:val="21"/>
    </w:rPr>
  </w:style>
  <w:style w:type="paragraph" w:styleId="TDC6">
    <w:name w:val="toc 6"/>
    <w:basedOn w:val="Normal"/>
    <w:next w:val="Normal"/>
    <w:autoRedefine/>
    <w:uiPriority w:val="39"/>
    <w:semiHidden/>
    <w:rsid w:val="00E253EF"/>
    <w:pPr>
      <w:ind w:left="1000"/>
    </w:pPr>
    <w:rPr>
      <w:sz w:val="20"/>
      <w:szCs w:val="21"/>
    </w:rPr>
  </w:style>
  <w:style w:type="paragraph" w:styleId="TDC7">
    <w:name w:val="toc 7"/>
    <w:basedOn w:val="Normal"/>
    <w:next w:val="Normal"/>
    <w:autoRedefine/>
    <w:uiPriority w:val="39"/>
    <w:semiHidden/>
    <w:rsid w:val="00E253EF"/>
    <w:pPr>
      <w:ind w:left="1200"/>
    </w:pPr>
    <w:rPr>
      <w:sz w:val="20"/>
      <w:szCs w:val="21"/>
    </w:rPr>
  </w:style>
  <w:style w:type="paragraph" w:styleId="TDC8">
    <w:name w:val="toc 8"/>
    <w:basedOn w:val="Normal"/>
    <w:next w:val="Normal"/>
    <w:autoRedefine/>
    <w:uiPriority w:val="39"/>
    <w:semiHidden/>
    <w:rsid w:val="00E253EF"/>
    <w:pPr>
      <w:ind w:left="1400"/>
    </w:pPr>
    <w:rPr>
      <w:sz w:val="20"/>
      <w:szCs w:val="21"/>
    </w:rPr>
  </w:style>
  <w:style w:type="paragraph" w:styleId="TDC9">
    <w:name w:val="toc 9"/>
    <w:basedOn w:val="Normal"/>
    <w:next w:val="Normal"/>
    <w:autoRedefine/>
    <w:uiPriority w:val="39"/>
    <w:semiHidden/>
    <w:rsid w:val="00E253EF"/>
    <w:pPr>
      <w:ind w:left="1600"/>
    </w:pPr>
    <w:rPr>
      <w:sz w:val="20"/>
      <w:szCs w:val="21"/>
    </w:rPr>
  </w:style>
  <w:style w:type="character" w:customStyle="1" w:styleId="Textoindependiente3Car">
    <w:name w:val="Texto independiente 3 Car"/>
    <w:link w:val="Textoindependiente3"/>
    <w:uiPriority w:val="99"/>
    <w:locked/>
    <w:rsid w:val="00E253EF"/>
    <w:rPr>
      <w:rFonts w:ascii="Arial Narrow" w:hAnsi="Arial Narrow"/>
      <w:sz w:val="16"/>
      <w:szCs w:val="24"/>
    </w:rPr>
  </w:style>
  <w:style w:type="character" w:customStyle="1" w:styleId="Sangra2detindependienteCar">
    <w:name w:val="Sangría 2 de t. independiente Car"/>
    <w:link w:val="Sangra2detindependiente"/>
    <w:uiPriority w:val="99"/>
    <w:locked/>
    <w:rsid w:val="00E253EF"/>
    <w:rPr>
      <w:b/>
      <w:bCs/>
      <w:i/>
      <w:iCs/>
      <w:sz w:val="24"/>
      <w:szCs w:val="24"/>
    </w:rPr>
  </w:style>
  <w:style w:type="character" w:styleId="Hipervnculovisitado">
    <w:name w:val="FollowedHyperlink"/>
    <w:uiPriority w:val="99"/>
    <w:rsid w:val="00E253EF"/>
    <w:rPr>
      <w:color w:val="800080"/>
      <w:u w:val="single"/>
    </w:rPr>
  </w:style>
  <w:style w:type="paragraph" w:styleId="Listaconvietas">
    <w:name w:val="List Bullet"/>
    <w:basedOn w:val="Normal"/>
    <w:autoRedefine/>
    <w:uiPriority w:val="99"/>
    <w:rsid w:val="00E253EF"/>
    <w:pPr>
      <w:numPr>
        <w:numId w:val="10"/>
      </w:numPr>
      <w:jc w:val="both"/>
    </w:pPr>
    <w:rPr>
      <w:rFonts w:ascii="Arial Narrow" w:hAnsi="Arial Narrow"/>
    </w:rPr>
  </w:style>
  <w:style w:type="paragraph" w:styleId="Subttulo">
    <w:name w:val="Subtitle"/>
    <w:basedOn w:val="Normal"/>
    <w:link w:val="SubttuloCar"/>
    <w:uiPriority w:val="11"/>
    <w:qFormat/>
    <w:rsid w:val="00E253EF"/>
    <w:rPr>
      <w:b/>
      <w:bCs/>
    </w:rPr>
  </w:style>
  <w:style w:type="character" w:customStyle="1" w:styleId="SubttuloCar">
    <w:name w:val="Subtítulo Car"/>
    <w:basedOn w:val="Fuentedeprrafopredeter"/>
    <w:link w:val="Subttulo"/>
    <w:uiPriority w:val="11"/>
    <w:rsid w:val="00E253EF"/>
    <w:rPr>
      <w:b/>
      <w:bCs/>
      <w:sz w:val="24"/>
      <w:szCs w:val="24"/>
    </w:rPr>
  </w:style>
  <w:style w:type="table" w:styleId="TablaWeb1">
    <w:name w:val="Table Web 1"/>
    <w:basedOn w:val="Tablanormal"/>
    <w:uiPriority w:val="99"/>
    <w:rsid w:val="00E253E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3">
    <w:name w:val="Table Web 3"/>
    <w:basedOn w:val="Tablanormal"/>
    <w:uiPriority w:val="99"/>
    <w:rsid w:val="00E253E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
    <w:name w:val="1"/>
    <w:basedOn w:val="Normal"/>
    <w:next w:val="Sangradetextonormal"/>
    <w:rsid w:val="00E253EF"/>
    <w:pPr>
      <w:pBdr>
        <w:top w:val="single" w:sz="4" w:space="1" w:color="auto"/>
        <w:left w:val="single" w:sz="4" w:space="4" w:color="auto"/>
        <w:bottom w:val="single" w:sz="4" w:space="1" w:color="auto"/>
        <w:right w:val="single" w:sz="4" w:space="4" w:color="auto"/>
      </w:pBdr>
      <w:shd w:val="pct10" w:color="auto" w:fill="FFFFFF"/>
      <w:tabs>
        <w:tab w:val="left" w:pos="3544"/>
      </w:tabs>
      <w:spacing w:line="360" w:lineRule="auto"/>
      <w:ind w:left="3119" w:hanging="3119"/>
      <w:jc w:val="both"/>
    </w:pPr>
    <w:rPr>
      <w:rFonts w:ascii="Arial" w:hAnsi="Arial"/>
      <w:b/>
      <w:sz w:val="20"/>
      <w:szCs w:val="20"/>
    </w:rPr>
  </w:style>
  <w:style w:type="paragraph" w:styleId="Tabladeilustraciones">
    <w:name w:val="table of figures"/>
    <w:basedOn w:val="Normal"/>
    <w:next w:val="Normal"/>
    <w:uiPriority w:val="99"/>
    <w:semiHidden/>
    <w:rsid w:val="00E253EF"/>
    <w:pPr>
      <w:ind w:left="400" w:hanging="400"/>
    </w:pPr>
    <w:rPr>
      <w:sz w:val="20"/>
      <w:szCs w:val="20"/>
    </w:rPr>
  </w:style>
  <w:style w:type="character" w:customStyle="1" w:styleId="idanovaro">
    <w:name w:val="idanovaro"/>
    <w:semiHidden/>
    <w:rsid w:val="00E253EF"/>
    <w:rPr>
      <w:rFonts w:ascii="Arial" w:hAnsi="Arial"/>
      <w:color w:val="000080"/>
      <w:sz w:val="20"/>
    </w:rPr>
  </w:style>
  <w:style w:type="character" w:styleId="nfasis">
    <w:name w:val="Emphasis"/>
    <w:uiPriority w:val="20"/>
    <w:qFormat/>
    <w:rsid w:val="00E253EF"/>
    <w:rPr>
      <w:i/>
    </w:rPr>
  </w:style>
  <w:style w:type="paragraph" w:styleId="Mapadeldocumento">
    <w:name w:val="Document Map"/>
    <w:basedOn w:val="Normal"/>
    <w:link w:val="MapadeldocumentoCar"/>
    <w:uiPriority w:val="99"/>
    <w:semiHidden/>
    <w:rsid w:val="00E253EF"/>
    <w:pPr>
      <w:shd w:val="clear" w:color="auto" w:fill="000080"/>
    </w:pPr>
    <w:rPr>
      <w:rFonts w:ascii="Tahoma" w:hAnsi="Tahoma"/>
      <w:sz w:val="20"/>
      <w:szCs w:val="20"/>
    </w:rPr>
  </w:style>
  <w:style w:type="character" w:customStyle="1" w:styleId="MapadeldocumentoCar">
    <w:name w:val="Mapa del documento Car"/>
    <w:basedOn w:val="Fuentedeprrafopredeter"/>
    <w:link w:val="Mapadeldocumento"/>
    <w:uiPriority w:val="99"/>
    <w:semiHidden/>
    <w:rsid w:val="00E253EF"/>
    <w:rPr>
      <w:rFonts w:ascii="Tahoma" w:hAnsi="Tahoma"/>
      <w:shd w:val="clear" w:color="auto" w:fill="000080"/>
    </w:rPr>
  </w:style>
  <w:style w:type="paragraph" w:customStyle="1" w:styleId="xl65">
    <w:name w:val="xl65"/>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6">
    <w:name w:val="xl66"/>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7">
    <w:name w:val="xl67"/>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8">
    <w:name w:val="xl68"/>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9">
    <w:name w:val="xl69"/>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0">
    <w:name w:val="xl70"/>
    <w:basedOn w:val="Normal"/>
    <w:rsid w:val="00E253EF"/>
    <w:pPr>
      <w:spacing w:before="100" w:beforeAutospacing="1" w:after="100" w:afterAutospacing="1"/>
      <w:jc w:val="center"/>
      <w:textAlignment w:val="center"/>
    </w:pPr>
    <w:rPr>
      <w:rFonts w:ascii="Calibri" w:hAnsi="Calibri"/>
      <w:sz w:val="18"/>
      <w:szCs w:val="18"/>
      <w:lang w:val="es-CL" w:eastAsia="es-CL"/>
    </w:rPr>
  </w:style>
  <w:style w:type="paragraph" w:customStyle="1" w:styleId="xl71">
    <w:name w:val="xl71"/>
    <w:basedOn w:val="Normal"/>
    <w:rsid w:val="00E253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2">
    <w:name w:val="xl7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3">
    <w:name w:val="xl73"/>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4">
    <w:name w:val="xl7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5">
    <w:name w:val="xl75"/>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76">
    <w:name w:val="xl76"/>
    <w:basedOn w:val="Normal"/>
    <w:rsid w:val="00E253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7">
    <w:name w:val="xl7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8">
    <w:name w:val="xl7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9">
    <w:name w:val="xl79"/>
    <w:basedOn w:val="Normal"/>
    <w:rsid w:val="00E253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0">
    <w:name w:val="xl80"/>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1">
    <w:name w:val="xl81"/>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2">
    <w:name w:val="xl82"/>
    <w:basedOn w:val="Normal"/>
    <w:rsid w:val="00E253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3">
    <w:name w:val="xl83"/>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4">
    <w:name w:val="xl84"/>
    <w:basedOn w:val="Normal"/>
    <w:rsid w:val="00E253E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5">
    <w:name w:val="xl85"/>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6">
    <w:name w:val="xl86"/>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7">
    <w:name w:val="xl8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8">
    <w:name w:val="xl8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89">
    <w:name w:val="xl89"/>
    <w:basedOn w:val="Normal"/>
    <w:rsid w:val="00E253EF"/>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0">
    <w:name w:val="xl90"/>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1">
    <w:name w:val="xl91"/>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2">
    <w:name w:val="xl92"/>
    <w:basedOn w:val="Normal"/>
    <w:rsid w:val="00E253E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3">
    <w:name w:val="xl93"/>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4">
    <w:name w:val="xl94"/>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5">
    <w:name w:val="xl95"/>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6">
    <w:name w:val="xl9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7">
    <w:name w:val="xl97"/>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98">
    <w:name w:val="xl98"/>
    <w:basedOn w:val="Normal"/>
    <w:rsid w:val="00E253EF"/>
    <w:pPr>
      <w:pBdr>
        <w:top w:val="single" w:sz="8"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9">
    <w:name w:val="xl99"/>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0">
    <w:name w:val="xl100"/>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1">
    <w:name w:val="xl101"/>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2">
    <w:name w:val="xl10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03">
    <w:name w:val="xl103"/>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4">
    <w:name w:val="xl10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5">
    <w:name w:val="xl105"/>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6">
    <w:name w:val="xl10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7">
    <w:name w:val="xl107"/>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108">
    <w:name w:val="xl108"/>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9">
    <w:name w:val="xl10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0">
    <w:name w:val="xl110"/>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1">
    <w:name w:val="xl111"/>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12">
    <w:name w:val="xl112"/>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3">
    <w:name w:val="xl113"/>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4">
    <w:name w:val="xl114"/>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5">
    <w:name w:val="xl115"/>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6">
    <w:name w:val="xl116"/>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7">
    <w:name w:val="xl117"/>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8">
    <w:name w:val="xl118"/>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9">
    <w:name w:val="xl11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0">
    <w:name w:val="xl120"/>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1">
    <w:name w:val="xl121"/>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2">
    <w:name w:val="xl122"/>
    <w:basedOn w:val="Normal"/>
    <w:rsid w:val="00E253EF"/>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23">
    <w:name w:val="xl123"/>
    <w:basedOn w:val="Normal"/>
    <w:rsid w:val="00E25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24">
    <w:name w:val="xl124"/>
    <w:basedOn w:val="Normal"/>
    <w:rsid w:val="00E253EF"/>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5">
    <w:name w:val="xl125"/>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6">
    <w:name w:val="xl126"/>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7">
    <w:name w:val="xl127"/>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8">
    <w:name w:val="xl128"/>
    <w:basedOn w:val="Normal"/>
    <w:rsid w:val="00E253E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9">
    <w:name w:val="xl129"/>
    <w:basedOn w:val="Normal"/>
    <w:rsid w:val="00E253E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0">
    <w:name w:val="xl130"/>
    <w:basedOn w:val="Normal"/>
    <w:rsid w:val="00E253E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1">
    <w:name w:val="xl131"/>
    <w:basedOn w:val="Normal"/>
    <w:rsid w:val="00E253E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16"/>
      <w:szCs w:val="16"/>
      <w:lang w:val="es-CL" w:eastAsia="es-CL"/>
    </w:rPr>
  </w:style>
  <w:style w:type="paragraph" w:customStyle="1" w:styleId="xl132">
    <w:name w:val="xl132"/>
    <w:basedOn w:val="Normal"/>
    <w:rsid w:val="00E253EF"/>
    <w:pPr>
      <w:pBdr>
        <w:top w:val="single" w:sz="8"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3">
    <w:name w:val="xl133"/>
    <w:basedOn w:val="Normal"/>
    <w:rsid w:val="00E253EF"/>
    <w:pPr>
      <w:pBdr>
        <w:top w:val="single" w:sz="8" w:space="0" w:color="auto"/>
        <w:left w:val="single" w:sz="4"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4">
    <w:name w:val="xl134"/>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5">
    <w:name w:val="xl135"/>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6">
    <w:name w:val="xl136"/>
    <w:basedOn w:val="Normal"/>
    <w:rsid w:val="00E253EF"/>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7">
    <w:name w:val="xl137"/>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character" w:customStyle="1" w:styleId="EstiloCorreo59">
    <w:name w:val="EstiloCorreo59"/>
    <w:semiHidden/>
    <w:rsid w:val="00E253EF"/>
    <w:rPr>
      <w:rFonts w:ascii="Arial" w:hAnsi="Arial"/>
      <w:color w:val="000080"/>
      <w:sz w:val="20"/>
    </w:rPr>
  </w:style>
  <w:style w:type="paragraph" w:customStyle="1" w:styleId="TtulodeTDC1">
    <w:name w:val="Título de TDC1"/>
    <w:basedOn w:val="Ttulo1"/>
    <w:next w:val="Normal"/>
    <w:uiPriority w:val="39"/>
    <w:qFormat/>
    <w:rsid w:val="00E253EF"/>
    <w:pPr>
      <w:keepLines/>
      <w:spacing w:before="480" w:line="276" w:lineRule="auto"/>
      <w:jc w:val="left"/>
      <w:outlineLvl w:val="9"/>
    </w:pPr>
    <w:rPr>
      <w:rFonts w:ascii="Cambria" w:hAnsi="Cambria"/>
      <w:color w:val="365F91"/>
      <w:szCs w:val="28"/>
      <w:lang w:val="es-CL" w:eastAsia="en-US"/>
    </w:rPr>
  </w:style>
  <w:style w:type="paragraph" w:styleId="Listaconvietas2">
    <w:name w:val="List Bullet 2"/>
    <w:basedOn w:val="Normal"/>
    <w:uiPriority w:val="99"/>
    <w:rsid w:val="00E253EF"/>
    <w:pPr>
      <w:numPr>
        <w:numId w:val="16"/>
      </w:numPr>
    </w:pPr>
    <w:rPr>
      <w:sz w:val="20"/>
      <w:szCs w:val="20"/>
      <w:lang w:val="es-CL"/>
    </w:rPr>
  </w:style>
  <w:style w:type="paragraph" w:styleId="ndice1">
    <w:name w:val="index 1"/>
    <w:aliases w:val="INDICE"/>
    <w:basedOn w:val="Normal"/>
    <w:next w:val="Normal"/>
    <w:autoRedefine/>
    <w:uiPriority w:val="99"/>
    <w:unhideWhenUsed/>
    <w:rsid w:val="00E253EF"/>
    <w:pPr>
      <w:ind w:left="200" w:hanging="200"/>
    </w:pPr>
    <w:rPr>
      <w:rFonts w:ascii="Calibri" w:hAnsi="Calibri"/>
      <w:sz w:val="20"/>
      <w:szCs w:val="20"/>
      <w:lang w:val="es-CL"/>
    </w:rPr>
  </w:style>
  <w:style w:type="paragraph" w:customStyle="1" w:styleId="Revisin1">
    <w:name w:val="Revisión1"/>
    <w:hidden/>
    <w:uiPriority w:val="99"/>
    <w:semiHidden/>
    <w:rsid w:val="00E253EF"/>
    <w:rPr>
      <w:lang w:val="es-CL"/>
    </w:rPr>
  </w:style>
  <w:style w:type="paragraph" w:customStyle="1" w:styleId="font5">
    <w:name w:val="font5"/>
    <w:basedOn w:val="Normal"/>
    <w:rsid w:val="00E253EF"/>
    <w:pPr>
      <w:spacing w:before="100" w:beforeAutospacing="1" w:after="100" w:afterAutospacing="1"/>
    </w:pPr>
    <w:rPr>
      <w:rFonts w:ascii="Tahoma" w:hAnsi="Tahoma" w:cs="Tahoma"/>
      <w:color w:val="000000"/>
      <w:sz w:val="16"/>
      <w:szCs w:val="16"/>
      <w:lang w:val="es-CL" w:eastAsia="es-CL"/>
    </w:rPr>
  </w:style>
  <w:style w:type="paragraph" w:customStyle="1" w:styleId="xl138">
    <w:name w:val="xl138"/>
    <w:basedOn w:val="Normal"/>
    <w:rsid w:val="00E253EF"/>
    <w:pPr>
      <w:pBdr>
        <w:top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39">
    <w:name w:val="xl139"/>
    <w:basedOn w:val="Normal"/>
    <w:rsid w:val="00E253EF"/>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0">
    <w:name w:val="xl140"/>
    <w:basedOn w:val="Normal"/>
    <w:rsid w:val="00E253EF"/>
    <w:pPr>
      <w:pBdr>
        <w:top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1">
    <w:name w:val="xl141"/>
    <w:basedOn w:val="Normal"/>
    <w:rsid w:val="00E253EF"/>
    <w:pPr>
      <w:pBdr>
        <w:top w:val="single" w:sz="8" w:space="0" w:color="auto"/>
        <w:bottom w:val="single" w:sz="8"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2">
    <w:name w:val="xl142"/>
    <w:basedOn w:val="Normal"/>
    <w:rsid w:val="00E253E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3">
    <w:name w:val="xl143"/>
    <w:basedOn w:val="Normal"/>
    <w:rsid w:val="00E253EF"/>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4">
    <w:name w:val="xl144"/>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5">
    <w:name w:val="xl145"/>
    <w:basedOn w:val="Normal"/>
    <w:rsid w:val="00E25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6">
    <w:name w:val="xl14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7">
    <w:name w:val="xl147"/>
    <w:basedOn w:val="Normal"/>
    <w:rsid w:val="00E253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8">
    <w:name w:val="xl148"/>
    <w:basedOn w:val="Normal"/>
    <w:rsid w:val="00E253EF"/>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9">
    <w:name w:val="xl149"/>
    <w:basedOn w:val="Normal"/>
    <w:rsid w:val="00E253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0">
    <w:name w:val="xl150"/>
    <w:basedOn w:val="Normal"/>
    <w:rsid w:val="00E253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1">
    <w:name w:val="xl151"/>
    <w:basedOn w:val="Normal"/>
    <w:rsid w:val="00E253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2">
    <w:name w:val="xl152"/>
    <w:basedOn w:val="Normal"/>
    <w:rsid w:val="00E253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3">
    <w:name w:val="xl153"/>
    <w:basedOn w:val="Normal"/>
    <w:rsid w:val="00E253EF"/>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4">
    <w:name w:val="xl154"/>
    <w:basedOn w:val="Normal"/>
    <w:rsid w:val="00E253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5">
    <w:name w:val="xl155"/>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6">
    <w:name w:val="xl15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7">
    <w:name w:val="xl157"/>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val="es-CL" w:eastAsia="es-CL"/>
    </w:rPr>
  </w:style>
  <w:style w:type="paragraph" w:customStyle="1" w:styleId="xl158">
    <w:name w:val="xl158"/>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9">
    <w:name w:val="xl159"/>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Textoindependiente31">
    <w:name w:val="Texto independiente 31"/>
    <w:basedOn w:val="Normal"/>
    <w:rsid w:val="00E253EF"/>
    <w:pPr>
      <w:suppressAutoHyphens/>
      <w:spacing w:after="120"/>
    </w:pPr>
    <w:rPr>
      <w:sz w:val="16"/>
      <w:szCs w:val="16"/>
      <w:lang w:val="es-ES_tradnl"/>
    </w:rPr>
  </w:style>
  <w:style w:type="paragraph" w:customStyle="1" w:styleId="Sinespaciado1">
    <w:name w:val="Sin espaciado1"/>
    <w:uiPriority w:val="1"/>
    <w:qFormat/>
    <w:rsid w:val="00E253EF"/>
    <w:rPr>
      <w:sz w:val="24"/>
      <w:szCs w:val="24"/>
      <w:lang w:val="es-ES_tradnl" w:eastAsia="es-ES_tradnl"/>
    </w:rPr>
  </w:style>
  <w:style w:type="paragraph" w:styleId="Epgrafe">
    <w:name w:val="caption"/>
    <w:basedOn w:val="Normal"/>
    <w:next w:val="Normal"/>
    <w:uiPriority w:val="35"/>
    <w:qFormat/>
    <w:rsid w:val="00E253EF"/>
    <w:rPr>
      <w:rFonts w:cs="Tahoma"/>
      <w:b/>
      <w:bCs/>
      <w:szCs w:val="22"/>
    </w:rPr>
  </w:style>
  <w:style w:type="paragraph" w:styleId="Listaconvietas3">
    <w:name w:val="List Bullet 3"/>
    <w:basedOn w:val="Normal"/>
    <w:uiPriority w:val="99"/>
    <w:unhideWhenUsed/>
    <w:rsid w:val="00E253EF"/>
    <w:pPr>
      <w:numPr>
        <w:numId w:val="28"/>
      </w:numPr>
      <w:contextualSpacing/>
    </w:pPr>
    <w:rPr>
      <w:sz w:val="20"/>
      <w:szCs w:val="20"/>
    </w:rPr>
  </w:style>
  <w:style w:type="paragraph" w:styleId="Textoindependienteprimerasangra2">
    <w:name w:val="Body Text First Indent 2"/>
    <w:basedOn w:val="Sangradetextonormal"/>
    <w:link w:val="Textoindependienteprimerasangra2Car"/>
    <w:uiPriority w:val="99"/>
    <w:unhideWhenUsed/>
    <w:rsid w:val="00E253EF"/>
    <w:pPr>
      <w:ind w:left="360" w:firstLine="360"/>
      <w:jc w:val="left"/>
    </w:pPr>
    <w:rPr>
      <w:lang w:val="es-ES_tradnl"/>
    </w:rPr>
  </w:style>
  <w:style w:type="character" w:customStyle="1" w:styleId="SangradetextonormalCar1">
    <w:name w:val="Sangría de texto normal Car1"/>
    <w:basedOn w:val="Fuentedeprrafopredeter"/>
    <w:link w:val="Sangradetextonormal"/>
    <w:uiPriority w:val="99"/>
    <w:rsid w:val="00E253EF"/>
    <w:rPr>
      <w:sz w:val="24"/>
      <w:szCs w:val="24"/>
    </w:rPr>
  </w:style>
  <w:style w:type="character" w:customStyle="1" w:styleId="Textoindependienteprimerasangra2Car">
    <w:name w:val="Texto independiente primera sangría 2 Car"/>
    <w:basedOn w:val="SangradetextonormalCar1"/>
    <w:link w:val="Textoindependienteprimerasangra2"/>
    <w:uiPriority w:val="99"/>
    <w:rsid w:val="00E253EF"/>
    <w:rPr>
      <w:lang w:val="es-ES_tradnl"/>
    </w:rPr>
  </w:style>
  <w:style w:type="numbering" w:styleId="1ai">
    <w:name w:val="Outline List 1"/>
    <w:basedOn w:val="Sinlista"/>
    <w:uiPriority w:val="99"/>
    <w:semiHidden/>
    <w:unhideWhenUsed/>
    <w:rsid w:val="00E253EF"/>
    <w:pPr>
      <w:numPr>
        <w:numId w:val="14"/>
      </w:numPr>
    </w:pPr>
  </w:style>
  <w:style w:type="numbering" w:styleId="111111">
    <w:name w:val="Outline List 2"/>
    <w:basedOn w:val="Sinlista"/>
    <w:uiPriority w:val="99"/>
    <w:semiHidden/>
    <w:unhideWhenUsed/>
    <w:rsid w:val="00E253EF"/>
    <w:pPr>
      <w:numPr>
        <w:numId w:val="15"/>
      </w:numPr>
    </w:pPr>
  </w:style>
</w:styles>
</file>

<file path=word/webSettings.xml><?xml version="1.0" encoding="utf-8"?>
<w:webSettings xmlns:r="http://schemas.openxmlformats.org/officeDocument/2006/relationships" xmlns:w="http://schemas.openxmlformats.org/wordprocessingml/2006/main">
  <w:divs>
    <w:div w:id="13962645">
      <w:bodyDiv w:val="1"/>
      <w:marLeft w:val="0"/>
      <w:marRight w:val="0"/>
      <w:marTop w:val="0"/>
      <w:marBottom w:val="0"/>
      <w:divBdr>
        <w:top w:val="none" w:sz="0" w:space="0" w:color="auto"/>
        <w:left w:val="none" w:sz="0" w:space="0" w:color="auto"/>
        <w:bottom w:val="none" w:sz="0" w:space="0" w:color="auto"/>
        <w:right w:val="none" w:sz="0" w:space="0" w:color="auto"/>
      </w:divBdr>
    </w:div>
    <w:div w:id="30418616">
      <w:bodyDiv w:val="1"/>
      <w:marLeft w:val="0"/>
      <w:marRight w:val="0"/>
      <w:marTop w:val="0"/>
      <w:marBottom w:val="0"/>
      <w:divBdr>
        <w:top w:val="none" w:sz="0" w:space="0" w:color="auto"/>
        <w:left w:val="none" w:sz="0" w:space="0" w:color="auto"/>
        <w:bottom w:val="none" w:sz="0" w:space="0" w:color="auto"/>
        <w:right w:val="none" w:sz="0" w:space="0" w:color="auto"/>
      </w:divBdr>
    </w:div>
    <w:div w:id="71440195">
      <w:bodyDiv w:val="1"/>
      <w:marLeft w:val="0"/>
      <w:marRight w:val="0"/>
      <w:marTop w:val="0"/>
      <w:marBottom w:val="0"/>
      <w:divBdr>
        <w:top w:val="none" w:sz="0" w:space="0" w:color="auto"/>
        <w:left w:val="none" w:sz="0" w:space="0" w:color="auto"/>
        <w:bottom w:val="none" w:sz="0" w:space="0" w:color="auto"/>
        <w:right w:val="none" w:sz="0" w:space="0" w:color="auto"/>
      </w:divBdr>
    </w:div>
    <w:div w:id="115029281">
      <w:bodyDiv w:val="1"/>
      <w:marLeft w:val="0"/>
      <w:marRight w:val="0"/>
      <w:marTop w:val="0"/>
      <w:marBottom w:val="0"/>
      <w:divBdr>
        <w:top w:val="none" w:sz="0" w:space="0" w:color="auto"/>
        <w:left w:val="none" w:sz="0" w:space="0" w:color="auto"/>
        <w:bottom w:val="none" w:sz="0" w:space="0" w:color="auto"/>
        <w:right w:val="none" w:sz="0" w:space="0" w:color="auto"/>
      </w:divBdr>
    </w:div>
    <w:div w:id="177812970">
      <w:bodyDiv w:val="1"/>
      <w:marLeft w:val="0"/>
      <w:marRight w:val="0"/>
      <w:marTop w:val="0"/>
      <w:marBottom w:val="0"/>
      <w:divBdr>
        <w:top w:val="none" w:sz="0" w:space="0" w:color="auto"/>
        <w:left w:val="none" w:sz="0" w:space="0" w:color="auto"/>
        <w:bottom w:val="none" w:sz="0" w:space="0" w:color="auto"/>
        <w:right w:val="none" w:sz="0" w:space="0" w:color="auto"/>
      </w:divBdr>
    </w:div>
    <w:div w:id="181671763">
      <w:bodyDiv w:val="1"/>
      <w:marLeft w:val="0"/>
      <w:marRight w:val="0"/>
      <w:marTop w:val="0"/>
      <w:marBottom w:val="0"/>
      <w:divBdr>
        <w:top w:val="none" w:sz="0" w:space="0" w:color="auto"/>
        <w:left w:val="none" w:sz="0" w:space="0" w:color="auto"/>
        <w:bottom w:val="none" w:sz="0" w:space="0" w:color="auto"/>
        <w:right w:val="none" w:sz="0" w:space="0" w:color="auto"/>
      </w:divBdr>
    </w:div>
    <w:div w:id="196703359">
      <w:bodyDiv w:val="1"/>
      <w:marLeft w:val="0"/>
      <w:marRight w:val="0"/>
      <w:marTop w:val="0"/>
      <w:marBottom w:val="0"/>
      <w:divBdr>
        <w:top w:val="none" w:sz="0" w:space="0" w:color="auto"/>
        <w:left w:val="none" w:sz="0" w:space="0" w:color="auto"/>
        <w:bottom w:val="none" w:sz="0" w:space="0" w:color="auto"/>
        <w:right w:val="none" w:sz="0" w:space="0" w:color="auto"/>
      </w:divBdr>
    </w:div>
    <w:div w:id="208810105">
      <w:bodyDiv w:val="1"/>
      <w:marLeft w:val="0"/>
      <w:marRight w:val="0"/>
      <w:marTop w:val="0"/>
      <w:marBottom w:val="0"/>
      <w:divBdr>
        <w:top w:val="none" w:sz="0" w:space="0" w:color="auto"/>
        <w:left w:val="none" w:sz="0" w:space="0" w:color="auto"/>
        <w:bottom w:val="none" w:sz="0" w:space="0" w:color="auto"/>
        <w:right w:val="none" w:sz="0" w:space="0" w:color="auto"/>
      </w:divBdr>
    </w:div>
    <w:div w:id="380130745">
      <w:bodyDiv w:val="1"/>
      <w:marLeft w:val="0"/>
      <w:marRight w:val="0"/>
      <w:marTop w:val="0"/>
      <w:marBottom w:val="0"/>
      <w:divBdr>
        <w:top w:val="none" w:sz="0" w:space="0" w:color="auto"/>
        <w:left w:val="none" w:sz="0" w:space="0" w:color="auto"/>
        <w:bottom w:val="none" w:sz="0" w:space="0" w:color="auto"/>
        <w:right w:val="none" w:sz="0" w:space="0" w:color="auto"/>
      </w:divBdr>
    </w:div>
    <w:div w:id="386875476">
      <w:bodyDiv w:val="1"/>
      <w:marLeft w:val="0"/>
      <w:marRight w:val="0"/>
      <w:marTop w:val="0"/>
      <w:marBottom w:val="0"/>
      <w:divBdr>
        <w:top w:val="none" w:sz="0" w:space="0" w:color="auto"/>
        <w:left w:val="none" w:sz="0" w:space="0" w:color="auto"/>
        <w:bottom w:val="none" w:sz="0" w:space="0" w:color="auto"/>
        <w:right w:val="none" w:sz="0" w:space="0" w:color="auto"/>
      </w:divBdr>
    </w:div>
    <w:div w:id="392706079">
      <w:bodyDiv w:val="1"/>
      <w:marLeft w:val="0"/>
      <w:marRight w:val="0"/>
      <w:marTop w:val="0"/>
      <w:marBottom w:val="0"/>
      <w:divBdr>
        <w:top w:val="none" w:sz="0" w:space="0" w:color="auto"/>
        <w:left w:val="none" w:sz="0" w:space="0" w:color="auto"/>
        <w:bottom w:val="none" w:sz="0" w:space="0" w:color="auto"/>
        <w:right w:val="none" w:sz="0" w:space="0" w:color="auto"/>
      </w:divBdr>
    </w:div>
    <w:div w:id="489832931">
      <w:bodyDiv w:val="1"/>
      <w:marLeft w:val="0"/>
      <w:marRight w:val="0"/>
      <w:marTop w:val="0"/>
      <w:marBottom w:val="0"/>
      <w:divBdr>
        <w:top w:val="none" w:sz="0" w:space="0" w:color="auto"/>
        <w:left w:val="none" w:sz="0" w:space="0" w:color="auto"/>
        <w:bottom w:val="none" w:sz="0" w:space="0" w:color="auto"/>
        <w:right w:val="none" w:sz="0" w:space="0" w:color="auto"/>
      </w:divBdr>
    </w:div>
    <w:div w:id="557132125">
      <w:bodyDiv w:val="1"/>
      <w:marLeft w:val="0"/>
      <w:marRight w:val="0"/>
      <w:marTop w:val="0"/>
      <w:marBottom w:val="0"/>
      <w:divBdr>
        <w:top w:val="none" w:sz="0" w:space="0" w:color="auto"/>
        <w:left w:val="none" w:sz="0" w:space="0" w:color="auto"/>
        <w:bottom w:val="none" w:sz="0" w:space="0" w:color="auto"/>
        <w:right w:val="none" w:sz="0" w:space="0" w:color="auto"/>
      </w:divBdr>
    </w:div>
    <w:div w:id="585922329">
      <w:bodyDiv w:val="1"/>
      <w:marLeft w:val="0"/>
      <w:marRight w:val="0"/>
      <w:marTop w:val="0"/>
      <w:marBottom w:val="0"/>
      <w:divBdr>
        <w:top w:val="none" w:sz="0" w:space="0" w:color="auto"/>
        <w:left w:val="none" w:sz="0" w:space="0" w:color="auto"/>
        <w:bottom w:val="none" w:sz="0" w:space="0" w:color="auto"/>
        <w:right w:val="none" w:sz="0" w:space="0" w:color="auto"/>
      </w:divBdr>
    </w:div>
    <w:div w:id="595751428">
      <w:bodyDiv w:val="1"/>
      <w:marLeft w:val="0"/>
      <w:marRight w:val="0"/>
      <w:marTop w:val="0"/>
      <w:marBottom w:val="0"/>
      <w:divBdr>
        <w:top w:val="none" w:sz="0" w:space="0" w:color="auto"/>
        <w:left w:val="none" w:sz="0" w:space="0" w:color="auto"/>
        <w:bottom w:val="none" w:sz="0" w:space="0" w:color="auto"/>
        <w:right w:val="none" w:sz="0" w:space="0" w:color="auto"/>
      </w:divBdr>
    </w:div>
    <w:div w:id="597717038">
      <w:bodyDiv w:val="1"/>
      <w:marLeft w:val="0"/>
      <w:marRight w:val="0"/>
      <w:marTop w:val="0"/>
      <w:marBottom w:val="0"/>
      <w:divBdr>
        <w:top w:val="none" w:sz="0" w:space="0" w:color="auto"/>
        <w:left w:val="none" w:sz="0" w:space="0" w:color="auto"/>
        <w:bottom w:val="none" w:sz="0" w:space="0" w:color="auto"/>
        <w:right w:val="none" w:sz="0" w:space="0" w:color="auto"/>
      </w:divBdr>
    </w:div>
    <w:div w:id="714433014">
      <w:bodyDiv w:val="1"/>
      <w:marLeft w:val="0"/>
      <w:marRight w:val="0"/>
      <w:marTop w:val="0"/>
      <w:marBottom w:val="0"/>
      <w:divBdr>
        <w:top w:val="none" w:sz="0" w:space="0" w:color="auto"/>
        <w:left w:val="none" w:sz="0" w:space="0" w:color="auto"/>
        <w:bottom w:val="none" w:sz="0" w:space="0" w:color="auto"/>
        <w:right w:val="none" w:sz="0" w:space="0" w:color="auto"/>
      </w:divBdr>
      <w:divsChild>
        <w:div w:id="819031781">
          <w:marLeft w:val="1800"/>
          <w:marRight w:val="0"/>
          <w:marTop w:val="0"/>
          <w:marBottom w:val="0"/>
          <w:divBdr>
            <w:top w:val="none" w:sz="0" w:space="0" w:color="auto"/>
            <w:left w:val="none" w:sz="0" w:space="0" w:color="auto"/>
            <w:bottom w:val="none" w:sz="0" w:space="0" w:color="auto"/>
            <w:right w:val="none" w:sz="0" w:space="0" w:color="auto"/>
          </w:divBdr>
        </w:div>
        <w:div w:id="1473982562">
          <w:marLeft w:val="1800"/>
          <w:marRight w:val="0"/>
          <w:marTop w:val="0"/>
          <w:marBottom w:val="0"/>
          <w:divBdr>
            <w:top w:val="none" w:sz="0" w:space="0" w:color="auto"/>
            <w:left w:val="none" w:sz="0" w:space="0" w:color="auto"/>
            <w:bottom w:val="none" w:sz="0" w:space="0" w:color="auto"/>
            <w:right w:val="none" w:sz="0" w:space="0" w:color="auto"/>
          </w:divBdr>
        </w:div>
        <w:div w:id="1904363060">
          <w:marLeft w:val="1800"/>
          <w:marRight w:val="0"/>
          <w:marTop w:val="0"/>
          <w:marBottom w:val="0"/>
          <w:divBdr>
            <w:top w:val="none" w:sz="0" w:space="0" w:color="auto"/>
            <w:left w:val="none" w:sz="0" w:space="0" w:color="auto"/>
            <w:bottom w:val="none" w:sz="0" w:space="0" w:color="auto"/>
            <w:right w:val="none" w:sz="0" w:space="0" w:color="auto"/>
          </w:divBdr>
        </w:div>
      </w:divsChild>
    </w:div>
    <w:div w:id="776800081">
      <w:bodyDiv w:val="1"/>
      <w:marLeft w:val="0"/>
      <w:marRight w:val="0"/>
      <w:marTop w:val="0"/>
      <w:marBottom w:val="0"/>
      <w:divBdr>
        <w:top w:val="none" w:sz="0" w:space="0" w:color="auto"/>
        <w:left w:val="none" w:sz="0" w:space="0" w:color="auto"/>
        <w:bottom w:val="none" w:sz="0" w:space="0" w:color="auto"/>
        <w:right w:val="none" w:sz="0" w:space="0" w:color="auto"/>
      </w:divBdr>
    </w:div>
    <w:div w:id="873466400">
      <w:bodyDiv w:val="1"/>
      <w:marLeft w:val="0"/>
      <w:marRight w:val="0"/>
      <w:marTop w:val="0"/>
      <w:marBottom w:val="0"/>
      <w:divBdr>
        <w:top w:val="none" w:sz="0" w:space="0" w:color="auto"/>
        <w:left w:val="none" w:sz="0" w:space="0" w:color="auto"/>
        <w:bottom w:val="none" w:sz="0" w:space="0" w:color="auto"/>
        <w:right w:val="none" w:sz="0" w:space="0" w:color="auto"/>
      </w:divBdr>
    </w:div>
    <w:div w:id="939918478">
      <w:bodyDiv w:val="1"/>
      <w:marLeft w:val="0"/>
      <w:marRight w:val="0"/>
      <w:marTop w:val="0"/>
      <w:marBottom w:val="0"/>
      <w:divBdr>
        <w:top w:val="none" w:sz="0" w:space="0" w:color="auto"/>
        <w:left w:val="none" w:sz="0" w:space="0" w:color="auto"/>
        <w:bottom w:val="none" w:sz="0" w:space="0" w:color="auto"/>
        <w:right w:val="none" w:sz="0" w:space="0" w:color="auto"/>
      </w:divBdr>
    </w:div>
    <w:div w:id="1006714845">
      <w:bodyDiv w:val="1"/>
      <w:marLeft w:val="0"/>
      <w:marRight w:val="0"/>
      <w:marTop w:val="0"/>
      <w:marBottom w:val="0"/>
      <w:divBdr>
        <w:top w:val="none" w:sz="0" w:space="0" w:color="auto"/>
        <w:left w:val="none" w:sz="0" w:space="0" w:color="auto"/>
        <w:bottom w:val="none" w:sz="0" w:space="0" w:color="auto"/>
        <w:right w:val="none" w:sz="0" w:space="0" w:color="auto"/>
      </w:divBdr>
      <w:divsChild>
        <w:div w:id="135534112">
          <w:marLeft w:val="1166"/>
          <w:marRight w:val="0"/>
          <w:marTop w:val="0"/>
          <w:marBottom w:val="0"/>
          <w:divBdr>
            <w:top w:val="none" w:sz="0" w:space="0" w:color="auto"/>
            <w:left w:val="none" w:sz="0" w:space="0" w:color="auto"/>
            <w:bottom w:val="none" w:sz="0" w:space="0" w:color="auto"/>
            <w:right w:val="none" w:sz="0" w:space="0" w:color="auto"/>
          </w:divBdr>
        </w:div>
        <w:div w:id="1009451480">
          <w:marLeft w:val="1166"/>
          <w:marRight w:val="0"/>
          <w:marTop w:val="0"/>
          <w:marBottom w:val="0"/>
          <w:divBdr>
            <w:top w:val="none" w:sz="0" w:space="0" w:color="auto"/>
            <w:left w:val="none" w:sz="0" w:space="0" w:color="auto"/>
            <w:bottom w:val="none" w:sz="0" w:space="0" w:color="auto"/>
            <w:right w:val="none" w:sz="0" w:space="0" w:color="auto"/>
          </w:divBdr>
        </w:div>
        <w:div w:id="1037510123">
          <w:marLeft w:val="1166"/>
          <w:marRight w:val="0"/>
          <w:marTop w:val="0"/>
          <w:marBottom w:val="0"/>
          <w:divBdr>
            <w:top w:val="none" w:sz="0" w:space="0" w:color="auto"/>
            <w:left w:val="none" w:sz="0" w:space="0" w:color="auto"/>
            <w:bottom w:val="none" w:sz="0" w:space="0" w:color="auto"/>
            <w:right w:val="none" w:sz="0" w:space="0" w:color="auto"/>
          </w:divBdr>
        </w:div>
        <w:div w:id="1038700716">
          <w:marLeft w:val="1166"/>
          <w:marRight w:val="0"/>
          <w:marTop w:val="0"/>
          <w:marBottom w:val="0"/>
          <w:divBdr>
            <w:top w:val="none" w:sz="0" w:space="0" w:color="auto"/>
            <w:left w:val="none" w:sz="0" w:space="0" w:color="auto"/>
            <w:bottom w:val="none" w:sz="0" w:space="0" w:color="auto"/>
            <w:right w:val="none" w:sz="0" w:space="0" w:color="auto"/>
          </w:divBdr>
        </w:div>
        <w:div w:id="1273174793">
          <w:marLeft w:val="547"/>
          <w:marRight w:val="0"/>
          <w:marTop w:val="0"/>
          <w:marBottom w:val="0"/>
          <w:divBdr>
            <w:top w:val="none" w:sz="0" w:space="0" w:color="auto"/>
            <w:left w:val="none" w:sz="0" w:space="0" w:color="auto"/>
            <w:bottom w:val="none" w:sz="0" w:space="0" w:color="auto"/>
            <w:right w:val="none" w:sz="0" w:space="0" w:color="auto"/>
          </w:divBdr>
        </w:div>
        <w:div w:id="1529904569">
          <w:marLeft w:val="1166"/>
          <w:marRight w:val="0"/>
          <w:marTop w:val="0"/>
          <w:marBottom w:val="0"/>
          <w:divBdr>
            <w:top w:val="none" w:sz="0" w:space="0" w:color="auto"/>
            <w:left w:val="none" w:sz="0" w:space="0" w:color="auto"/>
            <w:bottom w:val="none" w:sz="0" w:space="0" w:color="auto"/>
            <w:right w:val="none" w:sz="0" w:space="0" w:color="auto"/>
          </w:divBdr>
        </w:div>
      </w:divsChild>
    </w:div>
    <w:div w:id="1133409051">
      <w:bodyDiv w:val="1"/>
      <w:marLeft w:val="0"/>
      <w:marRight w:val="0"/>
      <w:marTop w:val="0"/>
      <w:marBottom w:val="0"/>
      <w:divBdr>
        <w:top w:val="none" w:sz="0" w:space="0" w:color="auto"/>
        <w:left w:val="none" w:sz="0" w:space="0" w:color="auto"/>
        <w:bottom w:val="none" w:sz="0" w:space="0" w:color="auto"/>
        <w:right w:val="none" w:sz="0" w:space="0" w:color="auto"/>
      </w:divBdr>
    </w:div>
    <w:div w:id="1146824385">
      <w:bodyDiv w:val="1"/>
      <w:marLeft w:val="0"/>
      <w:marRight w:val="0"/>
      <w:marTop w:val="0"/>
      <w:marBottom w:val="0"/>
      <w:divBdr>
        <w:top w:val="none" w:sz="0" w:space="0" w:color="auto"/>
        <w:left w:val="none" w:sz="0" w:space="0" w:color="auto"/>
        <w:bottom w:val="none" w:sz="0" w:space="0" w:color="auto"/>
        <w:right w:val="none" w:sz="0" w:space="0" w:color="auto"/>
      </w:divBdr>
    </w:div>
    <w:div w:id="1210220087">
      <w:bodyDiv w:val="1"/>
      <w:marLeft w:val="0"/>
      <w:marRight w:val="0"/>
      <w:marTop w:val="0"/>
      <w:marBottom w:val="0"/>
      <w:divBdr>
        <w:top w:val="none" w:sz="0" w:space="0" w:color="auto"/>
        <w:left w:val="none" w:sz="0" w:space="0" w:color="auto"/>
        <w:bottom w:val="none" w:sz="0" w:space="0" w:color="auto"/>
        <w:right w:val="none" w:sz="0" w:space="0" w:color="auto"/>
      </w:divBdr>
      <w:divsChild>
        <w:div w:id="757794189">
          <w:marLeft w:val="1699"/>
          <w:marRight w:val="0"/>
          <w:marTop w:val="86"/>
          <w:marBottom w:val="0"/>
          <w:divBdr>
            <w:top w:val="none" w:sz="0" w:space="0" w:color="auto"/>
            <w:left w:val="none" w:sz="0" w:space="0" w:color="auto"/>
            <w:bottom w:val="none" w:sz="0" w:space="0" w:color="auto"/>
            <w:right w:val="none" w:sz="0" w:space="0" w:color="auto"/>
          </w:divBdr>
        </w:div>
        <w:div w:id="927812300">
          <w:marLeft w:val="1699"/>
          <w:marRight w:val="0"/>
          <w:marTop w:val="86"/>
          <w:marBottom w:val="0"/>
          <w:divBdr>
            <w:top w:val="none" w:sz="0" w:space="0" w:color="auto"/>
            <w:left w:val="none" w:sz="0" w:space="0" w:color="auto"/>
            <w:bottom w:val="none" w:sz="0" w:space="0" w:color="auto"/>
            <w:right w:val="none" w:sz="0" w:space="0" w:color="auto"/>
          </w:divBdr>
        </w:div>
        <w:div w:id="1174999289">
          <w:marLeft w:val="1699"/>
          <w:marRight w:val="0"/>
          <w:marTop w:val="86"/>
          <w:marBottom w:val="0"/>
          <w:divBdr>
            <w:top w:val="none" w:sz="0" w:space="0" w:color="auto"/>
            <w:left w:val="none" w:sz="0" w:space="0" w:color="auto"/>
            <w:bottom w:val="none" w:sz="0" w:space="0" w:color="auto"/>
            <w:right w:val="none" w:sz="0" w:space="0" w:color="auto"/>
          </w:divBdr>
        </w:div>
        <w:div w:id="2024821724">
          <w:marLeft w:val="1699"/>
          <w:marRight w:val="0"/>
          <w:marTop w:val="86"/>
          <w:marBottom w:val="0"/>
          <w:divBdr>
            <w:top w:val="none" w:sz="0" w:space="0" w:color="auto"/>
            <w:left w:val="none" w:sz="0" w:space="0" w:color="auto"/>
            <w:bottom w:val="none" w:sz="0" w:space="0" w:color="auto"/>
            <w:right w:val="none" w:sz="0" w:space="0" w:color="auto"/>
          </w:divBdr>
        </w:div>
        <w:div w:id="2134977975">
          <w:marLeft w:val="1699"/>
          <w:marRight w:val="0"/>
          <w:marTop w:val="86"/>
          <w:marBottom w:val="0"/>
          <w:divBdr>
            <w:top w:val="none" w:sz="0" w:space="0" w:color="auto"/>
            <w:left w:val="none" w:sz="0" w:space="0" w:color="auto"/>
            <w:bottom w:val="none" w:sz="0" w:space="0" w:color="auto"/>
            <w:right w:val="none" w:sz="0" w:space="0" w:color="auto"/>
          </w:divBdr>
        </w:div>
      </w:divsChild>
    </w:div>
    <w:div w:id="1268849579">
      <w:bodyDiv w:val="1"/>
      <w:marLeft w:val="0"/>
      <w:marRight w:val="0"/>
      <w:marTop w:val="0"/>
      <w:marBottom w:val="0"/>
      <w:divBdr>
        <w:top w:val="none" w:sz="0" w:space="0" w:color="auto"/>
        <w:left w:val="none" w:sz="0" w:space="0" w:color="auto"/>
        <w:bottom w:val="none" w:sz="0" w:space="0" w:color="auto"/>
        <w:right w:val="none" w:sz="0" w:space="0" w:color="auto"/>
      </w:divBdr>
    </w:div>
    <w:div w:id="1308704766">
      <w:bodyDiv w:val="1"/>
      <w:marLeft w:val="0"/>
      <w:marRight w:val="0"/>
      <w:marTop w:val="0"/>
      <w:marBottom w:val="0"/>
      <w:divBdr>
        <w:top w:val="none" w:sz="0" w:space="0" w:color="auto"/>
        <w:left w:val="none" w:sz="0" w:space="0" w:color="auto"/>
        <w:bottom w:val="none" w:sz="0" w:space="0" w:color="auto"/>
        <w:right w:val="none" w:sz="0" w:space="0" w:color="auto"/>
      </w:divBdr>
    </w:div>
    <w:div w:id="1348144056">
      <w:bodyDiv w:val="1"/>
      <w:marLeft w:val="0"/>
      <w:marRight w:val="0"/>
      <w:marTop w:val="0"/>
      <w:marBottom w:val="0"/>
      <w:divBdr>
        <w:top w:val="none" w:sz="0" w:space="0" w:color="auto"/>
        <w:left w:val="none" w:sz="0" w:space="0" w:color="auto"/>
        <w:bottom w:val="none" w:sz="0" w:space="0" w:color="auto"/>
        <w:right w:val="none" w:sz="0" w:space="0" w:color="auto"/>
      </w:divBdr>
    </w:div>
    <w:div w:id="1405106046">
      <w:bodyDiv w:val="1"/>
      <w:marLeft w:val="0"/>
      <w:marRight w:val="0"/>
      <w:marTop w:val="0"/>
      <w:marBottom w:val="0"/>
      <w:divBdr>
        <w:top w:val="none" w:sz="0" w:space="0" w:color="auto"/>
        <w:left w:val="none" w:sz="0" w:space="0" w:color="auto"/>
        <w:bottom w:val="none" w:sz="0" w:space="0" w:color="auto"/>
        <w:right w:val="none" w:sz="0" w:space="0" w:color="auto"/>
      </w:divBdr>
    </w:div>
    <w:div w:id="1468624204">
      <w:bodyDiv w:val="1"/>
      <w:marLeft w:val="0"/>
      <w:marRight w:val="0"/>
      <w:marTop w:val="0"/>
      <w:marBottom w:val="0"/>
      <w:divBdr>
        <w:top w:val="none" w:sz="0" w:space="0" w:color="auto"/>
        <w:left w:val="none" w:sz="0" w:space="0" w:color="auto"/>
        <w:bottom w:val="none" w:sz="0" w:space="0" w:color="auto"/>
        <w:right w:val="none" w:sz="0" w:space="0" w:color="auto"/>
      </w:divBdr>
    </w:div>
    <w:div w:id="1509908858">
      <w:bodyDiv w:val="1"/>
      <w:marLeft w:val="0"/>
      <w:marRight w:val="0"/>
      <w:marTop w:val="0"/>
      <w:marBottom w:val="0"/>
      <w:divBdr>
        <w:top w:val="none" w:sz="0" w:space="0" w:color="auto"/>
        <w:left w:val="none" w:sz="0" w:space="0" w:color="auto"/>
        <w:bottom w:val="none" w:sz="0" w:space="0" w:color="auto"/>
        <w:right w:val="none" w:sz="0" w:space="0" w:color="auto"/>
      </w:divBdr>
      <w:divsChild>
        <w:div w:id="6836178">
          <w:marLeft w:val="547"/>
          <w:marRight w:val="0"/>
          <w:marTop w:val="86"/>
          <w:marBottom w:val="0"/>
          <w:divBdr>
            <w:top w:val="none" w:sz="0" w:space="0" w:color="auto"/>
            <w:left w:val="none" w:sz="0" w:space="0" w:color="auto"/>
            <w:bottom w:val="none" w:sz="0" w:space="0" w:color="auto"/>
            <w:right w:val="none" w:sz="0" w:space="0" w:color="auto"/>
          </w:divBdr>
        </w:div>
      </w:divsChild>
    </w:div>
    <w:div w:id="1551376554">
      <w:bodyDiv w:val="1"/>
      <w:marLeft w:val="0"/>
      <w:marRight w:val="0"/>
      <w:marTop w:val="0"/>
      <w:marBottom w:val="0"/>
      <w:divBdr>
        <w:top w:val="none" w:sz="0" w:space="0" w:color="auto"/>
        <w:left w:val="none" w:sz="0" w:space="0" w:color="auto"/>
        <w:bottom w:val="none" w:sz="0" w:space="0" w:color="auto"/>
        <w:right w:val="none" w:sz="0" w:space="0" w:color="auto"/>
      </w:divBdr>
    </w:div>
    <w:div w:id="1556744921">
      <w:bodyDiv w:val="1"/>
      <w:marLeft w:val="0"/>
      <w:marRight w:val="0"/>
      <w:marTop w:val="0"/>
      <w:marBottom w:val="0"/>
      <w:divBdr>
        <w:top w:val="none" w:sz="0" w:space="0" w:color="auto"/>
        <w:left w:val="none" w:sz="0" w:space="0" w:color="auto"/>
        <w:bottom w:val="none" w:sz="0" w:space="0" w:color="auto"/>
        <w:right w:val="none" w:sz="0" w:space="0" w:color="auto"/>
      </w:divBdr>
    </w:div>
    <w:div w:id="1587957092">
      <w:bodyDiv w:val="1"/>
      <w:marLeft w:val="0"/>
      <w:marRight w:val="0"/>
      <w:marTop w:val="0"/>
      <w:marBottom w:val="0"/>
      <w:divBdr>
        <w:top w:val="none" w:sz="0" w:space="0" w:color="auto"/>
        <w:left w:val="none" w:sz="0" w:space="0" w:color="auto"/>
        <w:bottom w:val="none" w:sz="0" w:space="0" w:color="auto"/>
        <w:right w:val="none" w:sz="0" w:space="0" w:color="auto"/>
      </w:divBdr>
    </w:div>
    <w:div w:id="1797260718">
      <w:bodyDiv w:val="1"/>
      <w:marLeft w:val="0"/>
      <w:marRight w:val="0"/>
      <w:marTop w:val="0"/>
      <w:marBottom w:val="0"/>
      <w:divBdr>
        <w:top w:val="none" w:sz="0" w:space="0" w:color="auto"/>
        <w:left w:val="none" w:sz="0" w:space="0" w:color="auto"/>
        <w:bottom w:val="none" w:sz="0" w:space="0" w:color="auto"/>
        <w:right w:val="none" w:sz="0" w:space="0" w:color="auto"/>
      </w:divBdr>
      <w:divsChild>
        <w:div w:id="121920735">
          <w:marLeft w:val="547"/>
          <w:marRight w:val="0"/>
          <w:marTop w:val="86"/>
          <w:marBottom w:val="0"/>
          <w:divBdr>
            <w:top w:val="none" w:sz="0" w:space="0" w:color="auto"/>
            <w:left w:val="none" w:sz="0" w:space="0" w:color="auto"/>
            <w:bottom w:val="none" w:sz="0" w:space="0" w:color="auto"/>
            <w:right w:val="none" w:sz="0" w:space="0" w:color="auto"/>
          </w:divBdr>
        </w:div>
        <w:div w:id="1791050796">
          <w:marLeft w:val="1166"/>
          <w:marRight w:val="0"/>
          <w:marTop w:val="86"/>
          <w:marBottom w:val="0"/>
          <w:divBdr>
            <w:top w:val="none" w:sz="0" w:space="0" w:color="auto"/>
            <w:left w:val="none" w:sz="0" w:space="0" w:color="auto"/>
            <w:bottom w:val="none" w:sz="0" w:space="0" w:color="auto"/>
            <w:right w:val="none" w:sz="0" w:space="0" w:color="auto"/>
          </w:divBdr>
        </w:div>
        <w:div w:id="1925531128">
          <w:marLeft w:val="1166"/>
          <w:marRight w:val="0"/>
          <w:marTop w:val="86"/>
          <w:marBottom w:val="0"/>
          <w:divBdr>
            <w:top w:val="none" w:sz="0" w:space="0" w:color="auto"/>
            <w:left w:val="none" w:sz="0" w:space="0" w:color="auto"/>
            <w:bottom w:val="none" w:sz="0" w:space="0" w:color="auto"/>
            <w:right w:val="none" w:sz="0" w:space="0" w:color="auto"/>
          </w:divBdr>
        </w:div>
      </w:divsChild>
    </w:div>
    <w:div w:id="1818185136">
      <w:bodyDiv w:val="1"/>
      <w:marLeft w:val="0"/>
      <w:marRight w:val="0"/>
      <w:marTop w:val="0"/>
      <w:marBottom w:val="0"/>
      <w:divBdr>
        <w:top w:val="none" w:sz="0" w:space="0" w:color="auto"/>
        <w:left w:val="none" w:sz="0" w:space="0" w:color="auto"/>
        <w:bottom w:val="none" w:sz="0" w:space="0" w:color="auto"/>
        <w:right w:val="none" w:sz="0" w:space="0" w:color="auto"/>
      </w:divBdr>
    </w:div>
    <w:div w:id="1860074848">
      <w:bodyDiv w:val="1"/>
      <w:marLeft w:val="0"/>
      <w:marRight w:val="0"/>
      <w:marTop w:val="0"/>
      <w:marBottom w:val="0"/>
      <w:divBdr>
        <w:top w:val="none" w:sz="0" w:space="0" w:color="auto"/>
        <w:left w:val="none" w:sz="0" w:space="0" w:color="auto"/>
        <w:bottom w:val="none" w:sz="0" w:space="0" w:color="auto"/>
        <w:right w:val="none" w:sz="0" w:space="0" w:color="auto"/>
      </w:divBdr>
    </w:div>
    <w:div w:id="1866089030">
      <w:bodyDiv w:val="1"/>
      <w:marLeft w:val="0"/>
      <w:marRight w:val="0"/>
      <w:marTop w:val="0"/>
      <w:marBottom w:val="0"/>
      <w:divBdr>
        <w:top w:val="none" w:sz="0" w:space="0" w:color="auto"/>
        <w:left w:val="none" w:sz="0" w:space="0" w:color="auto"/>
        <w:bottom w:val="none" w:sz="0" w:space="0" w:color="auto"/>
        <w:right w:val="none" w:sz="0" w:space="0" w:color="auto"/>
      </w:divBdr>
    </w:div>
    <w:div w:id="1887139227">
      <w:bodyDiv w:val="1"/>
      <w:marLeft w:val="0"/>
      <w:marRight w:val="0"/>
      <w:marTop w:val="0"/>
      <w:marBottom w:val="0"/>
      <w:divBdr>
        <w:top w:val="none" w:sz="0" w:space="0" w:color="auto"/>
        <w:left w:val="none" w:sz="0" w:space="0" w:color="auto"/>
        <w:bottom w:val="none" w:sz="0" w:space="0" w:color="auto"/>
        <w:right w:val="none" w:sz="0" w:space="0" w:color="auto"/>
      </w:divBdr>
    </w:div>
    <w:div w:id="1892496200">
      <w:bodyDiv w:val="1"/>
      <w:marLeft w:val="0"/>
      <w:marRight w:val="0"/>
      <w:marTop w:val="0"/>
      <w:marBottom w:val="0"/>
      <w:divBdr>
        <w:top w:val="none" w:sz="0" w:space="0" w:color="auto"/>
        <w:left w:val="none" w:sz="0" w:space="0" w:color="auto"/>
        <w:bottom w:val="none" w:sz="0" w:space="0" w:color="auto"/>
        <w:right w:val="none" w:sz="0" w:space="0" w:color="auto"/>
      </w:divBdr>
    </w:div>
    <w:div w:id="1896156923">
      <w:bodyDiv w:val="1"/>
      <w:marLeft w:val="0"/>
      <w:marRight w:val="0"/>
      <w:marTop w:val="0"/>
      <w:marBottom w:val="0"/>
      <w:divBdr>
        <w:top w:val="none" w:sz="0" w:space="0" w:color="auto"/>
        <w:left w:val="none" w:sz="0" w:space="0" w:color="auto"/>
        <w:bottom w:val="none" w:sz="0" w:space="0" w:color="auto"/>
        <w:right w:val="none" w:sz="0" w:space="0" w:color="auto"/>
      </w:divBdr>
    </w:div>
    <w:div w:id="1993899284">
      <w:bodyDiv w:val="1"/>
      <w:marLeft w:val="0"/>
      <w:marRight w:val="0"/>
      <w:marTop w:val="0"/>
      <w:marBottom w:val="0"/>
      <w:divBdr>
        <w:top w:val="none" w:sz="0" w:space="0" w:color="auto"/>
        <w:left w:val="none" w:sz="0" w:space="0" w:color="auto"/>
        <w:bottom w:val="none" w:sz="0" w:space="0" w:color="auto"/>
        <w:right w:val="none" w:sz="0" w:space="0" w:color="auto"/>
      </w:divBdr>
    </w:div>
    <w:div w:id="2005738311">
      <w:bodyDiv w:val="1"/>
      <w:marLeft w:val="0"/>
      <w:marRight w:val="0"/>
      <w:marTop w:val="0"/>
      <w:marBottom w:val="0"/>
      <w:divBdr>
        <w:top w:val="none" w:sz="0" w:space="0" w:color="auto"/>
        <w:left w:val="none" w:sz="0" w:space="0" w:color="auto"/>
        <w:bottom w:val="none" w:sz="0" w:space="0" w:color="auto"/>
        <w:right w:val="none" w:sz="0" w:space="0" w:color="auto"/>
      </w:divBdr>
    </w:div>
    <w:div w:id="2067948024">
      <w:bodyDiv w:val="1"/>
      <w:marLeft w:val="0"/>
      <w:marRight w:val="0"/>
      <w:marTop w:val="0"/>
      <w:marBottom w:val="0"/>
      <w:divBdr>
        <w:top w:val="none" w:sz="0" w:space="0" w:color="auto"/>
        <w:left w:val="none" w:sz="0" w:space="0" w:color="auto"/>
        <w:bottom w:val="none" w:sz="0" w:space="0" w:color="auto"/>
        <w:right w:val="none" w:sz="0" w:space="0" w:color="auto"/>
      </w:divBdr>
      <w:divsChild>
        <w:div w:id="1466511583">
          <w:marLeft w:val="547"/>
          <w:marRight w:val="0"/>
          <w:marTop w:val="0"/>
          <w:marBottom w:val="0"/>
          <w:divBdr>
            <w:top w:val="none" w:sz="0" w:space="0" w:color="auto"/>
            <w:left w:val="none" w:sz="0" w:space="0" w:color="auto"/>
            <w:bottom w:val="none" w:sz="0" w:space="0" w:color="auto"/>
            <w:right w:val="none" w:sz="0" w:space="0" w:color="auto"/>
          </w:divBdr>
        </w:div>
        <w:div w:id="1990671801">
          <w:marLeft w:val="1166"/>
          <w:marRight w:val="0"/>
          <w:marTop w:val="0"/>
          <w:marBottom w:val="0"/>
          <w:divBdr>
            <w:top w:val="none" w:sz="0" w:space="0" w:color="auto"/>
            <w:left w:val="none" w:sz="0" w:space="0" w:color="auto"/>
            <w:bottom w:val="none" w:sz="0" w:space="0" w:color="auto"/>
            <w:right w:val="none" w:sz="0" w:space="0" w:color="auto"/>
          </w:divBdr>
        </w:div>
      </w:divsChild>
    </w:div>
    <w:div w:id="21268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publi.cl" TargetMode="External"/><Relationship Id="rId13" Type="http://schemas.openxmlformats.org/officeDocument/2006/relationships/hyperlink" Target="http://www.mercadopublico.cl/" TargetMode="External"/><Relationship Id="rId18" Type="http://schemas.openxmlformats.org/officeDocument/2006/relationships/hyperlink" Target="http://www.gestionaenergia.cl" TargetMode="External"/><Relationship Id="rId3" Type="http://schemas.openxmlformats.org/officeDocument/2006/relationships/styles" Target="styles.xml"/><Relationship Id="rId21" Type="http://schemas.openxmlformats.org/officeDocument/2006/relationships/hyperlink" Target="http://www.gestionaenergia.cl" TargetMode="External"/><Relationship Id="rId7" Type="http://schemas.openxmlformats.org/officeDocument/2006/relationships/endnotes" Target="endnotes.xml"/><Relationship Id="rId12" Type="http://schemas.openxmlformats.org/officeDocument/2006/relationships/hyperlink" Target="http://www.mercadopublico.cl/" TargetMode="External"/><Relationship Id="rId17" Type="http://schemas.openxmlformats.org/officeDocument/2006/relationships/hyperlink" Target="http://www.auditoriainternadegobierno.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bservatoriodigital.gob.cl" TargetMode="External"/><Relationship Id="rId20" Type="http://schemas.openxmlformats.org/officeDocument/2006/relationships/hyperlink" Target="http://www.gestionaenergi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publi.c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cadopublico.cl" TargetMode="External"/><Relationship Id="rId23" Type="http://schemas.openxmlformats.org/officeDocument/2006/relationships/footer" Target="footer2.xml"/><Relationship Id="rId10" Type="http://schemas.openxmlformats.org/officeDocument/2006/relationships/hyperlink" Target="http://www.serviciocivil.gob.cl/sites/default/files/guia_capacitacion_servicios_publicos.pdf" TargetMode="External"/><Relationship Id="rId19" Type="http://schemas.openxmlformats.org/officeDocument/2006/relationships/hyperlink" Target="http://www.gestionaenergia.cl" TargetMode="External"/><Relationship Id="rId4" Type="http://schemas.openxmlformats.org/officeDocument/2006/relationships/settings" Target="settings.xml"/><Relationship Id="rId9" Type="http://schemas.openxmlformats.org/officeDocument/2006/relationships/hyperlink" Target="http://www.sispubli.cl" TargetMode="External"/><Relationship Id="rId14" Type="http://schemas.openxmlformats.org/officeDocument/2006/relationships/hyperlink" Target="http://www.mercadopublico.c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75A1-3E30-4578-8D74-7886AC90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8379</Words>
  <Characters>46146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REPUBLICA DE CHILE</vt:lpstr>
    </vt:vector>
  </TitlesOfParts>
  <Company>MINISTERIO DE HACIENDA</Company>
  <LinksUpToDate>false</LinksUpToDate>
  <CharactersWithSpaces>54417</CharactersWithSpaces>
  <SharedDoc>false</SharedDoc>
  <HLinks>
    <vt:vector size="6" baseType="variant">
      <vt:variant>
        <vt:i4>4259888</vt:i4>
      </vt:variant>
      <vt:variant>
        <vt:i4>0</vt:i4>
      </vt:variant>
      <vt:variant>
        <vt:i4>0</vt:i4>
      </vt:variant>
      <vt:variant>
        <vt:i4>5</vt:i4>
      </vt:variant>
      <vt:variant>
        <vt:lpwstr>http://www.serviciocivil.gob.cl/sites/default/files/guia_capacitacion_servicios_publicos.pdf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Roberto Jimenez M.</dc:creator>
  <cp:lastModifiedBy>rma</cp:lastModifiedBy>
  <cp:revision>2</cp:revision>
  <cp:lastPrinted>2013-09-16T18:32:00Z</cp:lastPrinted>
  <dcterms:created xsi:type="dcterms:W3CDTF">2016-09-28T17:55:00Z</dcterms:created>
  <dcterms:modified xsi:type="dcterms:W3CDTF">2016-09-28T17:55:00Z</dcterms:modified>
</cp:coreProperties>
</file>